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49" w:rsidRPr="002B5A82" w:rsidRDefault="008F233F" w:rsidP="002B5A82">
      <w:pPr>
        <w:spacing w:line="240" w:lineRule="auto"/>
        <w:rPr>
          <w:rFonts w:ascii="Arial" w:hAnsi="Arial" w:cs="Arial"/>
          <w:b/>
        </w:rPr>
      </w:pPr>
      <w:r w:rsidRPr="002B5A82">
        <w:rPr>
          <w:rFonts w:ascii="Arial" w:hAnsi="Arial" w:cs="Arial"/>
          <w:b/>
        </w:rPr>
        <w:t xml:space="preserve">DECRETO Nº </w:t>
      </w:r>
      <w:r w:rsidR="002B5A82" w:rsidRPr="002B5A82">
        <w:rPr>
          <w:rFonts w:ascii="Arial" w:hAnsi="Arial" w:cs="Arial"/>
          <w:b/>
        </w:rPr>
        <w:t>2352</w:t>
      </w:r>
      <w:r w:rsidRPr="002B5A82">
        <w:rPr>
          <w:rFonts w:ascii="Arial" w:hAnsi="Arial" w:cs="Arial"/>
          <w:b/>
        </w:rPr>
        <w:t xml:space="preserve"> DE </w:t>
      </w:r>
      <w:r w:rsidR="002B5A82" w:rsidRPr="002B5A82">
        <w:rPr>
          <w:rFonts w:ascii="Arial" w:hAnsi="Arial" w:cs="Arial"/>
          <w:b/>
        </w:rPr>
        <w:t>12</w:t>
      </w:r>
      <w:r w:rsidRPr="002B5A82">
        <w:rPr>
          <w:rFonts w:ascii="Arial" w:hAnsi="Arial" w:cs="Arial"/>
          <w:b/>
        </w:rPr>
        <w:t xml:space="preserve"> DE </w:t>
      </w:r>
      <w:r w:rsidR="002B5A82" w:rsidRPr="002B5A82">
        <w:rPr>
          <w:rFonts w:ascii="Arial" w:hAnsi="Arial" w:cs="Arial"/>
          <w:b/>
        </w:rPr>
        <w:t>AGOSTO</w:t>
      </w:r>
      <w:r w:rsidR="006D074F" w:rsidRPr="002B5A82">
        <w:rPr>
          <w:rFonts w:ascii="Arial" w:hAnsi="Arial" w:cs="Arial"/>
          <w:b/>
        </w:rPr>
        <w:t xml:space="preserve"> </w:t>
      </w:r>
      <w:r w:rsidRPr="002B5A82">
        <w:rPr>
          <w:rFonts w:ascii="Arial" w:hAnsi="Arial" w:cs="Arial"/>
          <w:b/>
        </w:rPr>
        <w:t>DE 201</w:t>
      </w:r>
      <w:r w:rsidR="00114D49" w:rsidRPr="002B5A82">
        <w:rPr>
          <w:rFonts w:ascii="Arial" w:hAnsi="Arial" w:cs="Arial"/>
          <w:b/>
        </w:rPr>
        <w:t>9</w:t>
      </w:r>
      <w:r w:rsidRPr="002B5A82">
        <w:rPr>
          <w:rFonts w:ascii="Arial" w:hAnsi="Arial" w:cs="Arial"/>
          <w:b/>
        </w:rPr>
        <w:t>.</w:t>
      </w:r>
    </w:p>
    <w:p w:rsidR="00626105" w:rsidRPr="002B5A82" w:rsidRDefault="008F233F" w:rsidP="002B5A82">
      <w:pPr>
        <w:spacing w:line="240" w:lineRule="auto"/>
        <w:ind w:left="3402"/>
        <w:jc w:val="both"/>
        <w:rPr>
          <w:rFonts w:ascii="Arial" w:hAnsi="Arial" w:cs="Arial"/>
          <w:b/>
        </w:rPr>
      </w:pPr>
      <w:r w:rsidRPr="002B5A82">
        <w:rPr>
          <w:rFonts w:ascii="Arial" w:hAnsi="Arial" w:cs="Arial"/>
          <w:b/>
        </w:rPr>
        <w:t xml:space="preserve">EMENTA: </w:t>
      </w:r>
      <w:r w:rsidR="00114D49" w:rsidRPr="002B5A82">
        <w:rPr>
          <w:rFonts w:ascii="Arial" w:hAnsi="Arial" w:cs="Arial"/>
          <w:b/>
        </w:rPr>
        <w:t>“REGULAMENTA O ACESSO A INFORMAÇÃO PÚBLICA PELO CIDADÃO (LEI FEDERAL Nº 12.527/201</w:t>
      </w:r>
      <w:bookmarkStart w:id="0" w:name="_GoBack"/>
      <w:bookmarkEnd w:id="0"/>
      <w:r w:rsidR="00114D49" w:rsidRPr="002B5A82">
        <w:rPr>
          <w:rFonts w:ascii="Arial" w:hAnsi="Arial" w:cs="Arial"/>
          <w:b/>
        </w:rPr>
        <w:t>1), NO ÂMBITO DO PODER EXECUTIVO MUNICIPAL, CRIA NORMAS DE PROCEDIM</w:t>
      </w:r>
      <w:r w:rsidR="002B5A82" w:rsidRPr="002B5A82">
        <w:rPr>
          <w:rFonts w:ascii="Arial" w:hAnsi="Arial" w:cs="Arial"/>
          <w:b/>
        </w:rPr>
        <w:t>ENTOS E DÁ OUTRAS PROVIDÊNCIAS</w:t>
      </w:r>
      <w:proofErr w:type="gramStart"/>
      <w:r w:rsidR="002B5A82" w:rsidRPr="002B5A82">
        <w:rPr>
          <w:rFonts w:ascii="Arial" w:hAnsi="Arial" w:cs="Arial"/>
          <w:b/>
        </w:rPr>
        <w:t>”</w:t>
      </w:r>
      <w:proofErr w:type="gramEnd"/>
    </w:p>
    <w:p w:rsidR="00114D49" w:rsidRPr="002B5A82" w:rsidRDefault="008F233F" w:rsidP="002B5A82">
      <w:pPr>
        <w:spacing w:after="0" w:line="240" w:lineRule="auto"/>
        <w:ind w:firstLine="1701"/>
        <w:jc w:val="both"/>
        <w:rPr>
          <w:rFonts w:ascii="Arial" w:hAnsi="Arial" w:cs="Arial"/>
        </w:rPr>
      </w:pPr>
      <w:r w:rsidRPr="002B5A82">
        <w:rPr>
          <w:rFonts w:ascii="Arial" w:hAnsi="Arial" w:cs="Arial"/>
        </w:rPr>
        <w:t xml:space="preserve">O Prefeito Municipal de </w:t>
      </w:r>
      <w:r w:rsidR="00F104DE" w:rsidRPr="002B5A82">
        <w:rPr>
          <w:rFonts w:ascii="Arial" w:hAnsi="Arial" w:cs="Arial"/>
        </w:rPr>
        <w:t xml:space="preserve">Porto Real no </w:t>
      </w:r>
      <w:r w:rsidRPr="002B5A82">
        <w:rPr>
          <w:rFonts w:ascii="Arial" w:hAnsi="Arial" w:cs="Arial"/>
        </w:rPr>
        <w:t xml:space="preserve">exercício das </w:t>
      </w:r>
      <w:r w:rsidR="00B75B33" w:rsidRPr="002B5A82">
        <w:rPr>
          <w:rFonts w:ascii="Arial" w:hAnsi="Arial" w:cs="Arial"/>
        </w:rPr>
        <w:t xml:space="preserve">suas </w:t>
      </w:r>
      <w:r w:rsidRPr="002B5A82">
        <w:rPr>
          <w:rFonts w:ascii="Arial" w:hAnsi="Arial" w:cs="Arial"/>
        </w:rPr>
        <w:t>atribuições legais e com fundamento no artigo 7</w:t>
      </w:r>
      <w:r w:rsidR="00F104DE" w:rsidRPr="002B5A82">
        <w:rPr>
          <w:rFonts w:ascii="Arial" w:hAnsi="Arial" w:cs="Arial"/>
        </w:rPr>
        <w:t>8</w:t>
      </w:r>
      <w:r w:rsidR="00B75B33" w:rsidRPr="002B5A82">
        <w:rPr>
          <w:rFonts w:ascii="Arial" w:hAnsi="Arial" w:cs="Arial"/>
        </w:rPr>
        <w:t xml:space="preserve"> e seus </w:t>
      </w:r>
      <w:r w:rsidR="0083522E" w:rsidRPr="002B5A82">
        <w:rPr>
          <w:rFonts w:ascii="Arial" w:hAnsi="Arial" w:cs="Arial"/>
        </w:rPr>
        <w:t>Incisos todos</w:t>
      </w:r>
      <w:r w:rsidR="00F104DE" w:rsidRPr="002B5A82">
        <w:rPr>
          <w:rFonts w:ascii="Arial" w:hAnsi="Arial" w:cs="Arial"/>
        </w:rPr>
        <w:t xml:space="preserve"> da Lei Orgânica do Município</w:t>
      </w:r>
      <w:r w:rsidR="00B75B33" w:rsidRPr="002B5A82">
        <w:rPr>
          <w:rFonts w:ascii="Arial" w:hAnsi="Arial" w:cs="Arial"/>
        </w:rPr>
        <w:t xml:space="preserve"> de Porto Real</w:t>
      </w:r>
      <w:r w:rsidR="00ED509D" w:rsidRPr="002B5A82">
        <w:rPr>
          <w:rFonts w:ascii="Arial" w:hAnsi="Arial" w:cs="Arial"/>
        </w:rPr>
        <w:t>,</w:t>
      </w:r>
      <w:r w:rsidR="00B75B33" w:rsidRPr="002B5A82">
        <w:rPr>
          <w:rFonts w:ascii="Arial" w:hAnsi="Arial" w:cs="Arial"/>
        </w:rPr>
        <w:t xml:space="preserve"> </w:t>
      </w:r>
    </w:p>
    <w:p w:rsidR="00114D49" w:rsidRPr="002B5A82" w:rsidRDefault="00114D49" w:rsidP="002B5A82">
      <w:pPr>
        <w:spacing w:after="0" w:line="240" w:lineRule="auto"/>
        <w:ind w:firstLine="1701"/>
        <w:jc w:val="both"/>
        <w:rPr>
          <w:rFonts w:ascii="Arial" w:hAnsi="Arial" w:cs="Arial"/>
        </w:rPr>
      </w:pPr>
    </w:p>
    <w:p w:rsidR="00114D49" w:rsidRPr="002B5A82" w:rsidRDefault="00114D49" w:rsidP="002B5A82">
      <w:pPr>
        <w:spacing w:after="0" w:line="240" w:lineRule="auto"/>
        <w:ind w:firstLine="1701"/>
        <w:jc w:val="both"/>
        <w:rPr>
          <w:rFonts w:ascii="Arial" w:hAnsi="Arial" w:cs="Arial"/>
        </w:rPr>
      </w:pPr>
      <w:r w:rsidRPr="002B5A82">
        <w:rPr>
          <w:rFonts w:ascii="Arial" w:hAnsi="Arial" w:cs="Arial"/>
          <w:b/>
        </w:rPr>
        <w:t>C</w:t>
      </w:r>
      <w:r w:rsidR="00CE0F60" w:rsidRPr="002B5A82">
        <w:rPr>
          <w:rFonts w:ascii="Arial" w:hAnsi="Arial" w:cs="Arial"/>
          <w:b/>
        </w:rPr>
        <w:t>ONSIDERANDO</w:t>
      </w:r>
      <w:r w:rsidR="00CE0F60" w:rsidRPr="002B5A82">
        <w:rPr>
          <w:rFonts w:ascii="Arial" w:hAnsi="Arial" w:cs="Arial"/>
        </w:rPr>
        <w:t>,</w:t>
      </w:r>
      <w:r w:rsidRPr="002B5A82">
        <w:rPr>
          <w:rFonts w:ascii="Arial" w:hAnsi="Arial" w:cs="Arial"/>
        </w:rPr>
        <w:t xml:space="preserve"> a</w:t>
      </w:r>
      <w:r w:rsidR="00CE0F60" w:rsidRPr="002B5A82">
        <w:rPr>
          <w:rFonts w:ascii="Arial" w:hAnsi="Arial" w:cs="Arial"/>
        </w:rPr>
        <w:t>o que</w:t>
      </w:r>
      <w:r w:rsidRPr="002B5A82">
        <w:rPr>
          <w:rFonts w:ascii="Arial" w:hAnsi="Arial" w:cs="Arial"/>
        </w:rPr>
        <w:t xml:space="preserve"> dispõe a Lei Federal nº 12.527, de 18 de Novembro de 2011,</w:t>
      </w:r>
      <w:r w:rsidR="00CE0F60" w:rsidRPr="002B5A82">
        <w:rPr>
          <w:rFonts w:ascii="Arial" w:hAnsi="Arial" w:cs="Arial"/>
        </w:rPr>
        <w:t xml:space="preserve"> que cuida do acesso de informação aos particulares, as quais são de titularidade da administração pública, obedecendo ao Princípio da Publicidade;</w:t>
      </w:r>
    </w:p>
    <w:p w:rsidR="00CE0F60" w:rsidRPr="002B5A82" w:rsidRDefault="00CE0F60" w:rsidP="002B5A82">
      <w:pPr>
        <w:spacing w:after="0" w:line="240" w:lineRule="auto"/>
        <w:ind w:firstLine="1701"/>
        <w:jc w:val="both"/>
        <w:rPr>
          <w:rFonts w:ascii="Arial" w:hAnsi="Arial" w:cs="Arial"/>
        </w:rPr>
      </w:pPr>
    </w:p>
    <w:p w:rsidR="00CE0F60" w:rsidRPr="002B5A82" w:rsidRDefault="00CE0F60" w:rsidP="002B5A82">
      <w:pPr>
        <w:spacing w:after="0" w:line="240" w:lineRule="auto"/>
        <w:ind w:firstLine="1701"/>
        <w:jc w:val="both"/>
        <w:rPr>
          <w:rFonts w:ascii="Arial" w:hAnsi="Arial" w:cs="Arial"/>
        </w:rPr>
      </w:pPr>
      <w:r w:rsidRPr="002B5A82">
        <w:rPr>
          <w:rFonts w:ascii="Arial" w:hAnsi="Arial" w:cs="Arial"/>
          <w:b/>
        </w:rPr>
        <w:t>CONSIDERANDO</w:t>
      </w:r>
      <w:r w:rsidRPr="002B5A82">
        <w:rPr>
          <w:rFonts w:ascii="Arial" w:hAnsi="Arial" w:cs="Arial"/>
        </w:rPr>
        <w:t>, a necessidade de regulamentação por parte do Poder Público Municipal, no que se refere o acesso de informações do Município de Porto Real;</w:t>
      </w:r>
    </w:p>
    <w:p w:rsidR="00114D49" w:rsidRPr="002B5A82" w:rsidRDefault="00114D49" w:rsidP="002B5A82">
      <w:pPr>
        <w:spacing w:line="240" w:lineRule="auto"/>
        <w:ind w:firstLine="1701"/>
        <w:jc w:val="both"/>
        <w:rPr>
          <w:rFonts w:ascii="Arial" w:hAnsi="Arial" w:cs="Arial"/>
          <w:b/>
        </w:rPr>
      </w:pPr>
      <w:r w:rsidRPr="002B5A82">
        <w:rPr>
          <w:rFonts w:ascii="Arial" w:hAnsi="Arial" w:cs="Arial"/>
          <w:b/>
        </w:rPr>
        <w:t>DECRETA:</w:t>
      </w:r>
    </w:p>
    <w:p w:rsidR="00114D49" w:rsidRPr="002B5A82" w:rsidRDefault="00114D49" w:rsidP="002B5A82">
      <w:pPr>
        <w:spacing w:line="240" w:lineRule="auto"/>
        <w:ind w:firstLine="1701"/>
        <w:jc w:val="both"/>
        <w:rPr>
          <w:rFonts w:ascii="Arial" w:hAnsi="Arial" w:cs="Arial"/>
        </w:rPr>
      </w:pPr>
      <w:r w:rsidRPr="002B5A82">
        <w:rPr>
          <w:rFonts w:ascii="Arial" w:hAnsi="Arial" w:cs="Arial"/>
          <w:b/>
        </w:rPr>
        <w:t>Art. 1º</w:t>
      </w:r>
      <w:r w:rsidR="00AE5F67" w:rsidRPr="002B5A82">
        <w:rPr>
          <w:rFonts w:ascii="Arial" w:hAnsi="Arial" w:cs="Arial"/>
          <w:b/>
        </w:rPr>
        <w:t>.</w:t>
      </w:r>
      <w:r w:rsidRPr="002B5A82">
        <w:rPr>
          <w:rFonts w:ascii="Arial" w:hAnsi="Arial" w:cs="Arial"/>
        </w:rPr>
        <w:t xml:space="preserve"> O acesso à informação pública garantido no inciso XXXIII do art. 5º e no inciso II do § 3º do art. 37 e § 2º do art. 216 da CF se dará, no âmbito da administração direta e indireta do Poder Executivo Municipal de Porto Real, segundo ditames da Lei Federal nº 12.527, de 18 de Novembro de 2011 e deste Decreto.</w:t>
      </w:r>
    </w:p>
    <w:p w:rsidR="00114D49" w:rsidRPr="002B5A82" w:rsidRDefault="00114D49" w:rsidP="002B5A82">
      <w:pPr>
        <w:spacing w:line="240" w:lineRule="auto"/>
        <w:ind w:firstLine="1701"/>
        <w:jc w:val="both"/>
        <w:rPr>
          <w:rFonts w:ascii="Arial" w:hAnsi="Arial" w:cs="Arial"/>
        </w:rPr>
      </w:pPr>
      <w:r w:rsidRPr="002B5A82">
        <w:rPr>
          <w:rFonts w:ascii="Arial" w:hAnsi="Arial" w:cs="Arial"/>
          <w:b/>
        </w:rPr>
        <w:t>Parágrafo único</w:t>
      </w:r>
      <w:r w:rsidRPr="002B5A82">
        <w:rPr>
          <w:rFonts w:ascii="Arial" w:hAnsi="Arial" w:cs="Arial"/>
        </w:rPr>
        <w:t>. Para estes efeitos considera-se administração indireta além das autarquias, fundações públicas, empresas públicas e sociedades de economia, as entidades privadas sem fins lucrativos que recebam recursos públicos ou subvenções sociais do Município de Porto Real, ou com este mantenha contrato de gestão, termo de parceria, convênios, acordos, ajustes ou outros instrumentos congêneres.</w:t>
      </w:r>
    </w:p>
    <w:p w:rsidR="00114D49" w:rsidRPr="002B5A82" w:rsidRDefault="00114D49" w:rsidP="002B5A82">
      <w:pPr>
        <w:spacing w:line="240" w:lineRule="auto"/>
        <w:ind w:firstLine="1701"/>
        <w:jc w:val="both"/>
        <w:rPr>
          <w:rFonts w:ascii="Arial" w:hAnsi="Arial" w:cs="Arial"/>
        </w:rPr>
      </w:pPr>
      <w:r w:rsidRPr="002B5A82">
        <w:rPr>
          <w:rFonts w:ascii="Arial" w:hAnsi="Arial" w:cs="Arial"/>
          <w:b/>
        </w:rPr>
        <w:t>Art. 2º</w:t>
      </w:r>
      <w:r w:rsidR="00AE5F67" w:rsidRPr="002B5A82">
        <w:rPr>
          <w:rFonts w:ascii="Arial" w:hAnsi="Arial" w:cs="Arial"/>
          <w:b/>
        </w:rPr>
        <w:t>.</w:t>
      </w:r>
      <w:r w:rsidRPr="002B5A82">
        <w:rPr>
          <w:rFonts w:ascii="Arial" w:hAnsi="Arial" w:cs="Arial"/>
          <w:b/>
        </w:rPr>
        <w:t xml:space="preserve"> </w:t>
      </w:r>
      <w:r w:rsidRPr="002B5A82">
        <w:rPr>
          <w:rFonts w:ascii="Arial" w:hAnsi="Arial" w:cs="Arial"/>
        </w:rPr>
        <w:t>Este Decreto estabelece procedimentos para que a Administração Municipal, no âmbito do Poder Executivo, cumpra com eficiência e efetividade as determinações da Lei Federal 12.527/11, estabelecendo regras para a gestão das informações e documentos públicos e sigilosos gerados por este Poder.</w:t>
      </w:r>
    </w:p>
    <w:p w:rsidR="00114D49" w:rsidRPr="002B5A82" w:rsidRDefault="00114D49" w:rsidP="002B5A82">
      <w:pPr>
        <w:spacing w:line="240" w:lineRule="auto"/>
        <w:ind w:firstLine="1701"/>
        <w:jc w:val="both"/>
        <w:rPr>
          <w:rFonts w:ascii="Arial" w:hAnsi="Arial" w:cs="Arial"/>
        </w:rPr>
      </w:pPr>
      <w:r w:rsidRPr="002B5A82">
        <w:rPr>
          <w:rFonts w:ascii="Arial" w:hAnsi="Arial" w:cs="Arial"/>
        </w:rPr>
        <w:t>§ 1º</w:t>
      </w:r>
      <w:r w:rsidR="002A6728" w:rsidRPr="002B5A82">
        <w:rPr>
          <w:rFonts w:ascii="Arial" w:hAnsi="Arial" w:cs="Arial"/>
        </w:rPr>
        <w:t>.</w:t>
      </w:r>
      <w:r w:rsidRPr="002B5A82">
        <w:rPr>
          <w:rFonts w:ascii="Arial" w:hAnsi="Arial" w:cs="Arial"/>
        </w:rPr>
        <w:t xml:space="preserve"> Como documentos sigilosos podem exemplificar a ficha cadastral com os dados pessoais do servidor público, os dados fiscais repassados pelo contribuinte para efeitos de cadastramento e lançamento fiscal, </w:t>
      </w:r>
      <w:r w:rsidR="00CE0F60" w:rsidRPr="002B5A82">
        <w:rPr>
          <w:rFonts w:ascii="Arial" w:hAnsi="Arial" w:cs="Arial"/>
        </w:rPr>
        <w:t>o</w:t>
      </w:r>
      <w:r w:rsidRPr="002B5A82">
        <w:rPr>
          <w:rFonts w:ascii="Arial" w:hAnsi="Arial" w:cs="Arial"/>
        </w:rPr>
        <w:t xml:space="preserve"> conteúdo dos envelopes para habilitação e propostas em processos licitatórios de qualquer natureza enquanto a lei exigir que </w:t>
      </w:r>
      <w:proofErr w:type="gramStart"/>
      <w:r w:rsidRPr="002B5A82">
        <w:rPr>
          <w:rFonts w:ascii="Arial" w:hAnsi="Arial" w:cs="Arial"/>
        </w:rPr>
        <w:t>permaneçam</w:t>
      </w:r>
      <w:proofErr w:type="gramEnd"/>
      <w:r w:rsidRPr="002B5A82">
        <w:rPr>
          <w:rFonts w:ascii="Arial" w:hAnsi="Arial" w:cs="Arial"/>
        </w:rPr>
        <w:t xml:space="preserve"> lacrados, o prontuário médico de pacientes, as notificações compulsórias contendo a identificação de pacientes com doenças infecto contagiosas.</w:t>
      </w:r>
    </w:p>
    <w:p w:rsidR="00114D49" w:rsidRPr="002B5A82" w:rsidRDefault="00114D49" w:rsidP="002B5A82">
      <w:pPr>
        <w:spacing w:line="240" w:lineRule="auto"/>
        <w:ind w:firstLine="1701"/>
        <w:jc w:val="both"/>
        <w:rPr>
          <w:rFonts w:ascii="Arial" w:hAnsi="Arial" w:cs="Arial"/>
        </w:rPr>
      </w:pPr>
      <w:r w:rsidRPr="002B5A82">
        <w:rPr>
          <w:rFonts w:ascii="Arial" w:hAnsi="Arial" w:cs="Arial"/>
        </w:rPr>
        <w:t>§ 2º</w:t>
      </w:r>
      <w:r w:rsidR="002A6728" w:rsidRPr="002B5A82">
        <w:rPr>
          <w:rFonts w:ascii="Arial" w:hAnsi="Arial" w:cs="Arial"/>
        </w:rPr>
        <w:t>.</w:t>
      </w:r>
      <w:r w:rsidRPr="002B5A82">
        <w:rPr>
          <w:rFonts w:ascii="Arial" w:hAnsi="Arial" w:cs="Arial"/>
        </w:rPr>
        <w:t xml:space="preserve"> Havendo dúvida quanto ao sigilo da informação em hipóteses diferentes das exemplificadas no parágrafo anterior, o acesso somente poderá se dar após a concordância do titular do órgão.</w:t>
      </w:r>
    </w:p>
    <w:p w:rsidR="00114D49" w:rsidRPr="002B5A82" w:rsidRDefault="00114D49" w:rsidP="002B5A82">
      <w:pPr>
        <w:spacing w:line="240" w:lineRule="auto"/>
        <w:ind w:firstLine="1701"/>
        <w:jc w:val="both"/>
        <w:rPr>
          <w:rFonts w:ascii="Arial" w:hAnsi="Arial" w:cs="Arial"/>
        </w:rPr>
      </w:pPr>
      <w:r w:rsidRPr="002B5A82">
        <w:rPr>
          <w:rFonts w:ascii="Arial" w:hAnsi="Arial" w:cs="Arial"/>
          <w:b/>
        </w:rPr>
        <w:t>Art. 3º</w:t>
      </w:r>
      <w:r w:rsidR="00AE5F67" w:rsidRPr="002B5A82">
        <w:rPr>
          <w:rFonts w:ascii="Arial" w:hAnsi="Arial" w:cs="Arial"/>
          <w:b/>
        </w:rPr>
        <w:t>.</w:t>
      </w:r>
      <w:r w:rsidRPr="002B5A82">
        <w:rPr>
          <w:rFonts w:ascii="Arial" w:hAnsi="Arial" w:cs="Arial"/>
        </w:rPr>
        <w:t xml:space="preserve"> A título de orientação, praticidade e segurança na execução das normas ditadas por este Decreto, reproduz-se as definições para os termos utilizados, dadas no art. 4º da Lei Federal 12.527/11, a saber:</w:t>
      </w:r>
    </w:p>
    <w:p w:rsidR="00114D49" w:rsidRPr="002B5A82" w:rsidRDefault="00114D49" w:rsidP="002B5A82">
      <w:pPr>
        <w:spacing w:line="240" w:lineRule="auto"/>
        <w:ind w:firstLine="1701"/>
        <w:jc w:val="both"/>
        <w:rPr>
          <w:rFonts w:ascii="Arial" w:hAnsi="Arial" w:cs="Arial"/>
        </w:rPr>
      </w:pPr>
      <w:r w:rsidRPr="002B5A82">
        <w:rPr>
          <w:rFonts w:ascii="Arial" w:hAnsi="Arial" w:cs="Arial"/>
          <w:color w:val="000000"/>
        </w:rPr>
        <w:t>I - informação: dados, processados ou não, que podem ser utilizados para produção e transmissão de conhecimento, contidos em qualquer meio, suporte ou formato; </w:t>
      </w:r>
    </w:p>
    <w:p w:rsidR="00114D49" w:rsidRPr="002B5A82" w:rsidRDefault="00114D49" w:rsidP="002B5A82">
      <w:pPr>
        <w:pStyle w:val="artigo"/>
        <w:ind w:firstLine="1701"/>
        <w:jc w:val="both"/>
        <w:rPr>
          <w:rFonts w:ascii="Arial" w:hAnsi="Arial" w:cs="Arial"/>
          <w:color w:val="000000"/>
          <w:sz w:val="22"/>
          <w:szCs w:val="22"/>
        </w:rPr>
      </w:pPr>
      <w:r w:rsidRPr="002B5A82">
        <w:rPr>
          <w:rFonts w:ascii="Arial" w:hAnsi="Arial" w:cs="Arial"/>
          <w:color w:val="000000"/>
          <w:sz w:val="22"/>
          <w:szCs w:val="22"/>
        </w:rPr>
        <w:lastRenderedPageBreak/>
        <w:t>II - documento: unidade de registro de informações, qualquer que seja o suporte ou formato; </w:t>
      </w:r>
    </w:p>
    <w:p w:rsidR="00114D49" w:rsidRPr="002B5A82" w:rsidRDefault="00114D49" w:rsidP="002B5A82">
      <w:pPr>
        <w:pStyle w:val="artigo"/>
        <w:ind w:firstLine="1701"/>
        <w:jc w:val="both"/>
        <w:rPr>
          <w:rFonts w:ascii="Arial" w:hAnsi="Arial" w:cs="Arial"/>
          <w:sz w:val="22"/>
          <w:szCs w:val="22"/>
        </w:rPr>
      </w:pPr>
      <w:r w:rsidRPr="002B5A82">
        <w:rPr>
          <w:rFonts w:ascii="Arial" w:hAnsi="Arial" w:cs="Arial"/>
          <w:color w:val="000000"/>
          <w:sz w:val="22"/>
          <w:szCs w:val="22"/>
        </w:rPr>
        <w:t>III - informação sigilosa: aquela submetida temporariamente à restrição de acesso público em razão de sua imprescindibilidade para a segurança da sociedade e do Estado; </w:t>
      </w:r>
    </w:p>
    <w:p w:rsidR="00114D49" w:rsidRPr="002B5A82" w:rsidRDefault="00114D49" w:rsidP="002B5A82">
      <w:pPr>
        <w:pStyle w:val="artigo"/>
        <w:ind w:firstLine="1701"/>
        <w:jc w:val="both"/>
        <w:rPr>
          <w:rFonts w:ascii="Arial" w:hAnsi="Arial" w:cs="Arial"/>
          <w:sz w:val="22"/>
          <w:szCs w:val="22"/>
        </w:rPr>
      </w:pPr>
      <w:r w:rsidRPr="002B5A82">
        <w:rPr>
          <w:rFonts w:ascii="Arial" w:hAnsi="Arial" w:cs="Arial"/>
          <w:color w:val="000000"/>
          <w:sz w:val="22"/>
          <w:szCs w:val="22"/>
        </w:rPr>
        <w:t>IV - informação pessoal: aquela relacionada à pessoa natural identificada ou identificável; </w:t>
      </w:r>
    </w:p>
    <w:p w:rsidR="00114D49" w:rsidRPr="002B5A82" w:rsidRDefault="00114D49" w:rsidP="002B5A82">
      <w:pPr>
        <w:pStyle w:val="artigo"/>
        <w:ind w:firstLine="1701"/>
        <w:jc w:val="both"/>
        <w:rPr>
          <w:rFonts w:ascii="Arial" w:hAnsi="Arial" w:cs="Arial"/>
          <w:sz w:val="22"/>
          <w:szCs w:val="22"/>
        </w:rPr>
      </w:pPr>
      <w:r w:rsidRPr="002B5A82">
        <w:rPr>
          <w:rFonts w:ascii="Arial" w:hAnsi="Arial" w:cs="Arial"/>
          <w:color w:val="000000"/>
          <w:sz w:val="22"/>
          <w:szCs w:val="22"/>
        </w:rPr>
        <w:t>V - tratamento da informação: conjunto de ações referentes à produção, recepção, classificação, utilização, acesso, reprodução, transporte, transmissão, distribuição, arquivamento, armazenamento, eliminação, avaliação, destinação ou controle da informação; </w:t>
      </w:r>
    </w:p>
    <w:p w:rsidR="00114D49" w:rsidRPr="002B5A82" w:rsidRDefault="00114D49" w:rsidP="002B5A82">
      <w:pPr>
        <w:pStyle w:val="artigo"/>
        <w:ind w:firstLine="1701"/>
        <w:jc w:val="both"/>
        <w:rPr>
          <w:rFonts w:ascii="Arial" w:hAnsi="Arial" w:cs="Arial"/>
          <w:sz w:val="22"/>
          <w:szCs w:val="22"/>
        </w:rPr>
      </w:pPr>
      <w:r w:rsidRPr="002B5A82">
        <w:rPr>
          <w:rFonts w:ascii="Arial" w:hAnsi="Arial" w:cs="Arial"/>
          <w:color w:val="000000"/>
          <w:sz w:val="22"/>
          <w:szCs w:val="22"/>
        </w:rPr>
        <w:t>VI - disponibilidade: qualidade da informação que pode ser conhecida e utilizada por indivíduos, equipamentos ou sistemas autorizados; </w:t>
      </w:r>
    </w:p>
    <w:p w:rsidR="00114D49" w:rsidRPr="002B5A82" w:rsidRDefault="00114D49" w:rsidP="002B5A82">
      <w:pPr>
        <w:pStyle w:val="artigo"/>
        <w:ind w:firstLine="1701"/>
        <w:jc w:val="both"/>
        <w:rPr>
          <w:rFonts w:ascii="Arial" w:hAnsi="Arial" w:cs="Arial"/>
          <w:sz w:val="22"/>
          <w:szCs w:val="22"/>
        </w:rPr>
      </w:pPr>
      <w:r w:rsidRPr="002B5A82">
        <w:rPr>
          <w:rFonts w:ascii="Arial" w:hAnsi="Arial" w:cs="Arial"/>
          <w:color w:val="000000"/>
          <w:sz w:val="22"/>
          <w:szCs w:val="22"/>
        </w:rPr>
        <w:t>VII - autenticidade: qualidade da informação que tenha sido produzida, expedida, recebida ou modificada por determinado indivíduo, equipamento ou sistema; </w:t>
      </w:r>
    </w:p>
    <w:p w:rsidR="00114D49" w:rsidRPr="002B5A82" w:rsidRDefault="00114D49" w:rsidP="002B5A82">
      <w:pPr>
        <w:pStyle w:val="artigo"/>
        <w:ind w:firstLine="1701"/>
        <w:jc w:val="both"/>
        <w:rPr>
          <w:rFonts w:ascii="Arial" w:hAnsi="Arial" w:cs="Arial"/>
          <w:sz w:val="22"/>
          <w:szCs w:val="22"/>
        </w:rPr>
      </w:pPr>
      <w:r w:rsidRPr="002B5A82">
        <w:rPr>
          <w:rFonts w:ascii="Arial" w:hAnsi="Arial" w:cs="Arial"/>
          <w:color w:val="000000"/>
          <w:sz w:val="22"/>
          <w:szCs w:val="22"/>
        </w:rPr>
        <w:t>VIII - integridade: qualidade da informação não modificada, inclusive quanto à origem, trânsito e destino; </w:t>
      </w:r>
    </w:p>
    <w:p w:rsidR="00114D49" w:rsidRPr="002B5A82" w:rsidRDefault="00114D49" w:rsidP="002B5A82">
      <w:pPr>
        <w:pStyle w:val="artigo"/>
        <w:ind w:firstLine="1701"/>
        <w:jc w:val="both"/>
        <w:rPr>
          <w:rFonts w:ascii="Arial" w:hAnsi="Arial" w:cs="Arial"/>
          <w:color w:val="000000"/>
          <w:sz w:val="22"/>
          <w:szCs w:val="22"/>
        </w:rPr>
      </w:pPr>
      <w:r w:rsidRPr="002B5A82">
        <w:rPr>
          <w:rFonts w:ascii="Arial" w:hAnsi="Arial" w:cs="Arial"/>
          <w:color w:val="000000"/>
          <w:sz w:val="22"/>
          <w:szCs w:val="22"/>
        </w:rPr>
        <w:t>IX - primariedade: qualidade da informação coletada na fonte, com o máximo de detalhamento possível, sem modificações. </w:t>
      </w:r>
    </w:p>
    <w:p w:rsidR="00114D49" w:rsidRPr="002B5A82" w:rsidRDefault="00114D49" w:rsidP="002B5A82">
      <w:pPr>
        <w:spacing w:line="240" w:lineRule="auto"/>
        <w:ind w:firstLine="1701"/>
        <w:jc w:val="both"/>
        <w:rPr>
          <w:rFonts w:ascii="Arial" w:hAnsi="Arial" w:cs="Arial"/>
        </w:rPr>
      </w:pPr>
      <w:r w:rsidRPr="002B5A82">
        <w:rPr>
          <w:rFonts w:ascii="Arial" w:hAnsi="Arial" w:cs="Arial"/>
          <w:b/>
        </w:rPr>
        <w:t>Art. 4º</w:t>
      </w:r>
      <w:r w:rsidR="00AE5F67" w:rsidRPr="002B5A82">
        <w:rPr>
          <w:rFonts w:ascii="Arial" w:hAnsi="Arial" w:cs="Arial"/>
          <w:b/>
        </w:rPr>
        <w:t>.</w:t>
      </w:r>
      <w:r w:rsidRPr="002B5A82">
        <w:rPr>
          <w:rFonts w:ascii="Arial" w:hAnsi="Arial" w:cs="Arial"/>
        </w:rPr>
        <w:t xml:space="preserve"> </w:t>
      </w:r>
      <w:r w:rsidR="00CE0F60" w:rsidRPr="002B5A82">
        <w:rPr>
          <w:rFonts w:ascii="Arial" w:hAnsi="Arial" w:cs="Arial"/>
        </w:rPr>
        <w:t xml:space="preserve">O acesso </w:t>
      </w:r>
      <w:proofErr w:type="gramStart"/>
      <w:r w:rsidR="00CE0F60" w:rsidRPr="002B5A82">
        <w:rPr>
          <w:rFonts w:ascii="Arial" w:hAnsi="Arial" w:cs="Arial"/>
        </w:rPr>
        <w:t>as</w:t>
      </w:r>
      <w:proofErr w:type="gramEnd"/>
      <w:r w:rsidR="00CE0F60" w:rsidRPr="002B5A82">
        <w:rPr>
          <w:rFonts w:ascii="Arial" w:hAnsi="Arial" w:cs="Arial"/>
        </w:rPr>
        <w:t xml:space="preserve"> informações</w:t>
      </w:r>
      <w:r w:rsidRPr="002B5A82">
        <w:rPr>
          <w:rFonts w:ascii="Arial" w:hAnsi="Arial" w:cs="Arial"/>
        </w:rPr>
        <w:t xml:space="preserve"> no âmbito da Administração direta e indireta do Poder Executivo municipal será coordenado pela Secretaria Municipal de Comunicação e Transparência, a quem compete orientar, cobrar e fiscalizar a efetividade por parte dos órgãos públicos na prestação deste serviço.</w:t>
      </w:r>
    </w:p>
    <w:p w:rsidR="00114D49" w:rsidRPr="002B5A82" w:rsidRDefault="00114D49" w:rsidP="002B5A82">
      <w:pPr>
        <w:spacing w:line="240" w:lineRule="auto"/>
        <w:ind w:firstLine="1701"/>
        <w:jc w:val="both"/>
        <w:rPr>
          <w:rFonts w:ascii="Arial" w:hAnsi="Arial" w:cs="Arial"/>
        </w:rPr>
      </w:pPr>
      <w:r w:rsidRPr="002B5A82">
        <w:rPr>
          <w:rFonts w:ascii="Arial" w:hAnsi="Arial" w:cs="Arial"/>
        </w:rPr>
        <w:t>§ 1º</w:t>
      </w:r>
      <w:r w:rsidR="002A6728" w:rsidRPr="002B5A82">
        <w:rPr>
          <w:rFonts w:ascii="Arial" w:hAnsi="Arial" w:cs="Arial"/>
        </w:rPr>
        <w:t>.</w:t>
      </w:r>
      <w:r w:rsidRPr="002B5A82">
        <w:rPr>
          <w:rFonts w:ascii="Arial" w:hAnsi="Arial" w:cs="Arial"/>
        </w:rPr>
        <w:t xml:space="preserve"> Compete à Secretaria Municipal de Comunicação e Transparência, também divulgar orientação ao cidadão quanto à forma de procedimento para o acesso a informação pública, podendo utilizar, para tanto:</w:t>
      </w:r>
    </w:p>
    <w:p w:rsidR="00114D49" w:rsidRPr="002B5A82" w:rsidRDefault="00114D49" w:rsidP="002B5A82">
      <w:pPr>
        <w:spacing w:line="240" w:lineRule="auto"/>
        <w:ind w:firstLine="1701"/>
        <w:jc w:val="both"/>
        <w:rPr>
          <w:rFonts w:ascii="Arial" w:hAnsi="Arial" w:cs="Arial"/>
        </w:rPr>
      </w:pPr>
      <w:r w:rsidRPr="002B5A82">
        <w:rPr>
          <w:rFonts w:ascii="Arial" w:hAnsi="Arial" w:cs="Arial"/>
        </w:rPr>
        <w:t>I – Impressos;</w:t>
      </w:r>
    </w:p>
    <w:p w:rsidR="00114D49" w:rsidRPr="002B5A82" w:rsidRDefault="00114D49" w:rsidP="002B5A82">
      <w:pPr>
        <w:spacing w:line="240" w:lineRule="auto"/>
        <w:ind w:left="1701"/>
        <w:jc w:val="both"/>
        <w:rPr>
          <w:rFonts w:ascii="Arial" w:hAnsi="Arial" w:cs="Arial"/>
        </w:rPr>
      </w:pPr>
      <w:r w:rsidRPr="002B5A82">
        <w:rPr>
          <w:rFonts w:ascii="Arial" w:hAnsi="Arial" w:cs="Arial"/>
        </w:rPr>
        <w:t>II – O site oficial da Prefeitura Municipal de Porto Real na internet e em redes sociais;</w:t>
      </w:r>
    </w:p>
    <w:p w:rsidR="00114D49" w:rsidRPr="002B5A82" w:rsidRDefault="00114D49" w:rsidP="002B5A82">
      <w:pPr>
        <w:spacing w:line="240" w:lineRule="auto"/>
        <w:ind w:firstLine="1701"/>
        <w:jc w:val="both"/>
        <w:rPr>
          <w:rFonts w:ascii="Arial" w:hAnsi="Arial" w:cs="Arial"/>
        </w:rPr>
      </w:pPr>
      <w:r w:rsidRPr="002B5A82">
        <w:rPr>
          <w:rFonts w:ascii="Arial" w:hAnsi="Arial" w:cs="Arial"/>
        </w:rPr>
        <w:t>§ 2º</w:t>
      </w:r>
      <w:r w:rsidR="002A6728" w:rsidRPr="002B5A82">
        <w:rPr>
          <w:rFonts w:ascii="Arial" w:hAnsi="Arial" w:cs="Arial"/>
        </w:rPr>
        <w:t>.</w:t>
      </w:r>
      <w:r w:rsidRPr="002B5A82">
        <w:rPr>
          <w:rFonts w:ascii="Arial" w:hAnsi="Arial" w:cs="Arial"/>
        </w:rPr>
        <w:t xml:space="preserve"> Todos os órgãos da Administração municipal elencados no Parágrafo único do art. 1º deste Decreto ficam subordinados a Secretaria Municipal de Comunicação e Transparência no que se referir à eficiência e eficácia no cumprimento das normas estabelecidas neste Decreto.</w:t>
      </w:r>
    </w:p>
    <w:p w:rsidR="00114D49" w:rsidRPr="002B5A82" w:rsidRDefault="00114D49" w:rsidP="002B5A82">
      <w:pPr>
        <w:spacing w:line="240" w:lineRule="auto"/>
        <w:ind w:firstLine="1701"/>
        <w:jc w:val="both"/>
        <w:rPr>
          <w:rFonts w:ascii="Arial" w:hAnsi="Arial" w:cs="Arial"/>
        </w:rPr>
      </w:pPr>
      <w:r w:rsidRPr="002B5A82">
        <w:rPr>
          <w:rFonts w:ascii="Arial" w:hAnsi="Arial" w:cs="Arial"/>
          <w:b/>
        </w:rPr>
        <w:t>Art. 5º</w:t>
      </w:r>
      <w:r w:rsidR="00AE5F67" w:rsidRPr="002B5A82">
        <w:rPr>
          <w:rFonts w:ascii="Arial" w:hAnsi="Arial" w:cs="Arial"/>
          <w:b/>
        </w:rPr>
        <w:t>.</w:t>
      </w:r>
      <w:r w:rsidRPr="002B5A82">
        <w:rPr>
          <w:rFonts w:ascii="Arial" w:hAnsi="Arial" w:cs="Arial"/>
        </w:rPr>
        <w:t xml:space="preserve"> Cada órgão da Administração direta e indireta do Município deverá ser convocado pela Secretaria Municipal de Comunicação e Transparência para designar servidor titular com um substituto, lotados no órgão, que serão responsáveis por receber a solicitação da informação correspondente ao seu setor ou que estiver a sua disposição, bem como disponibilizá-la ao interessado no tempo, modo e forma aqui regulamentado.</w:t>
      </w:r>
    </w:p>
    <w:p w:rsidR="00114D49" w:rsidRPr="002B5A82" w:rsidRDefault="00114D49" w:rsidP="002B5A82">
      <w:pPr>
        <w:spacing w:line="240" w:lineRule="auto"/>
        <w:ind w:firstLine="1701"/>
        <w:jc w:val="both"/>
        <w:rPr>
          <w:rFonts w:ascii="Arial" w:hAnsi="Arial" w:cs="Arial"/>
        </w:rPr>
      </w:pPr>
      <w:r w:rsidRPr="002B5A82">
        <w:rPr>
          <w:rFonts w:ascii="Arial" w:hAnsi="Arial" w:cs="Arial"/>
        </w:rPr>
        <w:lastRenderedPageBreak/>
        <w:t>§ 1º</w:t>
      </w:r>
      <w:r w:rsidR="002A6728" w:rsidRPr="002B5A82">
        <w:rPr>
          <w:rFonts w:ascii="Arial" w:hAnsi="Arial" w:cs="Arial"/>
        </w:rPr>
        <w:t>.</w:t>
      </w:r>
      <w:r w:rsidRPr="002B5A82">
        <w:rPr>
          <w:rFonts w:ascii="Arial" w:hAnsi="Arial" w:cs="Arial"/>
        </w:rPr>
        <w:t xml:space="preserve"> Na página oficial na “internet” cada órgão deverá fazer constar em destaque, permanentemente, o endereço físico e virtual onde o interessado poderá requerer a informação desejada, inclusive o número do telefone através do qual este serviço poderá ser contatado no horário de expediente.</w:t>
      </w:r>
    </w:p>
    <w:p w:rsidR="00114D49" w:rsidRPr="002B5A82" w:rsidRDefault="00114D49" w:rsidP="002B5A82">
      <w:pPr>
        <w:spacing w:line="240" w:lineRule="auto"/>
        <w:ind w:firstLine="1701"/>
        <w:jc w:val="both"/>
        <w:rPr>
          <w:rFonts w:ascii="Arial" w:hAnsi="Arial" w:cs="Arial"/>
        </w:rPr>
      </w:pPr>
      <w:r w:rsidRPr="002B5A82">
        <w:rPr>
          <w:rFonts w:ascii="Arial" w:hAnsi="Arial" w:cs="Arial"/>
        </w:rPr>
        <w:t>§ 2º. O servidor designado como substituto atenderá nos impedimentos do titular.</w:t>
      </w:r>
    </w:p>
    <w:p w:rsidR="00114D49" w:rsidRPr="002B5A82" w:rsidRDefault="00114D49" w:rsidP="002B5A82">
      <w:pPr>
        <w:spacing w:line="240" w:lineRule="auto"/>
        <w:ind w:firstLine="1701"/>
        <w:jc w:val="both"/>
        <w:rPr>
          <w:rFonts w:ascii="Arial" w:hAnsi="Arial" w:cs="Arial"/>
        </w:rPr>
      </w:pPr>
      <w:r w:rsidRPr="002B5A82">
        <w:rPr>
          <w:rFonts w:ascii="Arial" w:hAnsi="Arial" w:cs="Arial"/>
        </w:rPr>
        <w:t>§ 3º</w:t>
      </w:r>
      <w:r w:rsidR="002A6728" w:rsidRPr="002B5A82">
        <w:rPr>
          <w:rFonts w:ascii="Arial" w:hAnsi="Arial" w:cs="Arial"/>
        </w:rPr>
        <w:t>.</w:t>
      </w:r>
      <w:r w:rsidRPr="002B5A82">
        <w:rPr>
          <w:rFonts w:ascii="Arial" w:hAnsi="Arial" w:cs="Arial"/>
        </w:rPr>
        <w:t xml:space="preserve"> Os servidores designados para este trabalho, bem como todos os que a Secretaria de Comunicação e Transparência entender necessários, serão permanentemente </w:t>
      </w:r>
      <w:proofErr w:type="gramStart"/>
      <w:r w:rsidRPr="002B5A82">
        <w:rPr>
          <w:rFonts w:ascii="Arial" w:hAnsi="Arial" w:cs="Arial"/>
        </w:rPr>
        <w:t>capacitados</w:t>
      </w:r>
      <w:proofErr w:type="gramEnd"/>
      <w:r w:rsidRPr="002B5A82">
        <w:rPr>
          <w:rFonts w:ascii="Arial" w:hAnsi="Arial" w:cs="Arial"/>
        </w:rPr>
        <w:t xml:space="preserve"> para atuarem na implementação e correto funcionamento desta política de acesso à informação.</w:t>
      </w:r>
    </w:p>
    <w:p w:rsidR="00114D49" w:rsidRPr="002B5A82" w:rsidRDefault="00114D49" w:rsidP="002B5A82">
      <w:pPr>
        <w:spacing w:line="240" w:lineRule="auto"/>
        <w:ind w:firstLine="1701"/>
        <w:jc w:val="both"/>
        <w:rPr>
          <w:rFonts w:ascii="Arial" w:hAnsi="Arial" w:cs="Arial"/>
        </w:rPr>
      </w:pPr>
      <w:r w:rsidRPr="002B5A82">
        <w:rPr>
          <w:rFonts w:ascii="Arial" w:hAnsi="Arial" w:cs="Arial"/>
        </w:rPr>
        <w:t>§ 4º</w:t>
      </w:r>
      <w:r w:rsidR="002A6728" w:rsidRPr="002B5A82">
        <w:rPr>
          <w:rFonts w:ascii="Arial" w:hAnsi="Arial" w:cs="Arial"/>
        </w:rPr>
        <w:t>.</w:t>
      </w:r>
      <w:r w:rsidRPr="002B5A82">
        <w:rPr>
          <w:rFonts w:ascii="Arial" w:hAnsi="Arial" w:cs="Arial"/>
        </w:rPr>
        <w:t xml:space="preserve"> Nos casos de repasse de recurso público, subvenções sociais ou celebração de contrato de gestão, convênio, acordo com entidade privada sem fins lucrativos esta deverá ser alertada formalmente da responsabilidade pelo acesso a informação.</w:t>
      </w:r>
    </w:p>
    <w:p w:rsidR="00114D49" w:rsidRPr="002B5A82" w:rsidRDefault="00114D49" w:rsidP="002B5A82">
      <w:pPr>
        <w:spacing w:line="240" w:lineRule="auto"/>
        <w:ind w:firstLine="1701"/>
        <w:jc w:val="both"/>
        <w:rPr>
          <w:rFonts w:ascii="Arial" w:hAnsi="Arial" w:cs="Arial"/>
        </w:rPr>
      </w:pPr>
      <w:r w:rsidRPr="002B5A82">
        <w:rPr>
          <w:rFonts w:ascii="Arial" w:hAnsi="Arial" w:cs="Arial"/>
          <w:b/>
        </w:rPr>
        <w:t>Art. 6º</w:t>
      </w:r>
      <w:r w:rsidR="00AE5F67" w:rsidRPr="002B5A82">
        <w:rPr>
          <w:rFonts w:ascii="Arial" w:hAnsi="Arial" w:cs="Arial"/>
          <w:b/>
        </w:rPr>
        <w:t>.</w:t>
      </w:r>
      <w:r w:rsidRPr="002B5A82">
        <w:rPr>
          <w:rFonts w:ascii="Arial" w:hAnsi="Arial" w:cs="Arial"/>
        </w:rPr>
        <w:t xml:space="preserve"> O pedido da informação pública deverá ser feito formalmente por meio físico ou por meio virtual, nele devendo constar, obrigatoriamente:</w:t>
      </w:r>
    </w:p>
    <w:p w:rsidR="00114D49" w:rsidRPr="002B5A82" w:rsidRDefault="00114D49" w:rsidP="002B5A82">
      <w:pPr>
        <w:pStyle w:val="PargrafodaLista"/>
        <w:numPr>
          <w:ilvl w:val="0"/>
          <w:numId w:val="2"/>
        </w:numPr>
        <w:autoSpaceDN w:val="0"/>
        <w:spacing w:line="240" w:lineRule="auto"/>
        <w:jc w:val="both"/>
        <w:rPr>
          <w:rFonts w:ascii="Arial" w:hAnsi="Arial" w:cs="Arial"/>
        </w:rPr>
      </w:pPr>
      <w:r w:rsidRPr="002B5A82">
        <w:rPr>
          <w:rFonts w:ascii="Arial" w:hAnsi="Arial" w:cs="Arial"/>
        </w:rPr>
        <w:t>O nome, qualificação e número do documento de identidade do solicitante;</w:t>
      </w:r>
    </w:p>
    <w:p w:rsidR="00114D49" w:rsidRPr="002B5A82" w:rsidRDefault="00114D49" w:rsidP="002B5A82">
      <w:pPr>
        <w:pStyle w:val="PargrafodaLista"/>
        <w:numPr>
          <w:ilvl w:val="0"/>
          <w:numId w:val="2"/>
        </w:numPr>
        <w:autoSpaceDN w:val="0"/>
        <w:spacing w:line="240" w:lineRule="auto"/>
        <w:jc w:val="both"/>
        <w:rPr>
          <w:rFonts w:ascii="Arial" w:hAnsi="Arial" w:cs="Arial"/>
        </w:rPr>
      </w:pPr>
      <w:r w:rsidRPr="002B5A82">
        <w:rPr>
          <w:rFonts w:ascii="Arial" w:hAnsi="Arial" w:cs="Arial"/>
        </w:rPr>
        <w:t>O endereço completo do solicitante, inclusive o virtual se tiver;</w:t>
      </w:r>
    </w:p>
    <w:p w:rsidR="00114D49" w:rsidRPr="002B5A82" w:rsidRDefault="00114D49" w:rsidP="002B5A82">
      <w:pPr>
        <w:pStyle w:val="PargrafodaLista"/>
        <w:numPr>
          <w:ilvl w:val="0"/>
          <w:numId w:val="2"/>
        </w:numPr>
        <w:autoSpaceDN w:val="0"/>
        <w:spacing w:line="240" w:lineRule="auto"/>
        <w:jc w:val="both"/>
        <w:rPr>
          <w:rFonts w:ascii="Arial" w:hAnsi="Arial" w:cs="Arial"/>
        </w:rPr>
      </w:pPr>
      <w:r w:rsidRPr="002B5A82">
        <w:rPr>
          <w:rFonts w:ascii="Arial" w:hAnsi="Arial" w:cs="Arial"/>
        </w:rPr>
        <w:t>A descrição clara e completa da informação ou do documento desejado.</w:t>
      </w:r>
    </w:p>
    <w:p w:rsidR="00114D49" w:rsidRPr="002B5A82" w:rsidRDefault="00114D49" w:rsidP="002B5A82">
      <w:pPr>
        <w:spacing w:line="240" w:lineRule="auto"/>
        <w:ind w:firstLine="1701"/>
        <w:jc w:val="both"/>
        <w:rPr>
          <w:rFonts w:ascii="Arial" w:hAnsi="Arial" w:cs="Arial"/>
        </w:rPr>
      </w:pPr>
      <w:r w:rsidRPr="002B5A82">
        <w:rPr>
          <w:rFonts w:ascii="Arial" w:hAnsi="Arial" w:cs="Arial"/>
          <w:b/>
        </w:rPr>
        <w:t>Parágrafo único</w:t>
      </w:r>
      <w:r w:rsidRPr="002B5A82">
        <w:rPr>
          <w:rFonts w:ascii="Arial" w:hAnsi="Arial" w:cs="Arial"/>
        </w:rPr>
        <w:t xml:space="preserve">. A falta de um dos requisitos previstos no </w:t>
      </w:r>
      <w:r w:rsidRPr="002B5A82">
        <w:rPr>
          <w:rFonts w:ascii="Arial" w:hAnsi="Arial" w:cs="Arial"/>
          <w:i/>
        </w:rPr>
        <w:t>caput</w:t>
      </w:r>
      <w:r w:rsidRPr="002B5A82">
        <w:rPr>
          <w:rFonts w:ascii="Arial" w:hAnsi="Arial" w:cs="Arial"/>
        </w:rPr>
        <w:t xml:space="preserve"> deste artigo implicará na devolução do requerimento pelo mesmo meio em que foi feito, sugerindo-se a complementação do dado faltoso ou incompleto para que possa ter prosseguimento.</w:t>
      </w:r>
    </w:p>
    <w:p w:rsidR="00114D49" w:rsidRPr="002B5A82" w:rsidRDefault="00114D49" w:rsidP="002B5A82">
      <w:pPr>
        <w:spacing w:line="240" w:lineRule="auto"/>
        <w:ind w:firstLine="1701"/>
        <w:jc w:val="both"/>
        <w:rPr>
          <w:rFonts w:ascii="Arial" w:hAnsi="Arial" w:cs="Arial"/>
        </w:rPr>
      </w:pPr>
      <w:r w:rsidRPr="002B5A82">
        <w:rPr>
          <w:rFonts w:ascii="Arial" w:hAnsi="Arial" w:cs="Arial"/>
          <w:b/>
        </w:rPr>
        <w:t>Art. 7º</w:t>
      </w:r>
      <w:r w:rsidR="00AE5F67" w:rsidRPr="002B5A82">
        <w:rPr>
          <w:rFonts w:ascii="Arial" w:hAnsi="Arial" w:cs="Arial"/>
          <w:b/>
        </w:rPr>
        <w:t>.</w:t>
      </w:r>
      <w:r w:rsidRPr="002B5A82">
        <w:rPr>
          <w:rFonts w:ascii="Arial" w:hAnsi="Arial" w:cs="Arial"/>
        </w:rPr>
        <w:t xml:space="preserve"> No caso de o interessado desejar cópia de documento ficará a cargo do solicitante o pagamento do seu custo.</w:t>
      </w:r>
    </w:p>
    <w:p w:rsidR="00114D49" w:rsidRPr="002B5A82" w:rsidRDefault="00114D49" w:rsidP="002B5A82">
      <w:pPr>
        <w:spacing w:line="240" w:lineRule="auto"/>
        <w:ind w:firstLine="1701"/>
        <w:jc w:val="both"/>
        <w:rPr>
          <w:rFonts w:ascii="Arial" w:hAnsi="Arial" w:cs="Arial"/>
        </w:rPr>
      </w:pPr>
      <w:r w:rsidRPr="002B5A82">
        <w:rPr>
          <w:rFonts w:ascii="Arial" w:hAnsi="Arial" w:cs="Arial"/>
        </w:rPr>
        <w:t>§ 1º</w:t>
      </w:r>
      <w:r w:rsidR="002A6728" w:rsidRPr="002B5A82">
        <w:rPr>
          <w:rFonts w:ascii="Arial" w:hAnsi="Arial" w:cs="Arial"/>
        </w:rPr>
        <w:t>.</w:t>
      </w:r>
      <w:r w:rsidRPr="002B5A82">
        <w:rPr>
          <w:rFonts w:ascii="Arial" w:hAnsi="Arial" w:cs="Arial"/>
        </w:rPr>
        <w:t xml:space="preserve"> Se o volume de documentos solicitados for significativo e o solicitante tiver urgência em tê-los poderá indicar, no requerimento, a empresa especializada neste serviço para a extração das cópias, desde que sediada neste Município.</w:t>
      </w:r>
    </w:p>
    <w:p w:rsidR="00114D49" w:rsidRPr="002B5A82" w:rsidRDefault="00114D49" w:rsidP="002B5A82">
      <w:pPr>
        <w:spacing w:line="240" w:lineRule="auto"/>
        <w:ind w:firstLine="1701"/>
        <w:jc w:val="both"/>
        <w:rPr>
          <w:rFonts w:ascii="Arial" w:hAnsi="Arial" w:cs="Arial"/>
        </w:rPr>
      </w:pPr>
      <w:r w:rsidRPr="002B5A82">
        <w:rPr>
          <w:rFonts w:ascii="Arial" w:hAnsi="Arial" w:cs="Arial"/>
        </w:rPr>
        <w:t>§ 2º</w:t>
      </w:r>
      <w:r w:rsidR="002A6728" w:rsidRPr="002B5A82">
        <w:rPr>
          <w:rFonts w:ascii="Arial" w:hAnsi="Arial" w:cs="Arial"/>
        </w:rPr>
        <w:t>.</w:t>
      </w:r>
      <w:r w:rsidRPr="002B5A82">
        <w:rPr>
          <w:rFonts w:ascii="Arial" w:hAnsi="Arial" w:cs="Arial"/>
        </w:rPr>
        <w:t xml:space="preserve"> Igual procedimento previsto no parágrafo anterior se dará, neste caso obrigatoriamente, quando o documento desejado estiver fora dos parâmetros da capacidade de extração do equipamento existente na Prefeitura. </w:t>
      </w:r>
    </w:p>
    <w:p w:rsidR="00114D49" w:rsidRPr="002B5A82" w:rsidRDefault="00114D49" w:rsidP="002B5A82">
      <w:pPr>
        <w:spacing w:line="240" w:lineRule="auto"/>
        <w:ind w:firstLine="1701"/>
        <w:jc w:val="both"/>
        <w:rPr>
          <w:rFonts w:ascii="Arial" w:hAnsi="Arial" w:cs="Arial"/>
        </w:rPr>
      </w:pPr>
      <w:r w:rsidRPr="002B5A82">
        <w:rPr>
          <w:rFonts w:ascii="Arial" w:hAnsi="Arial" w:cs="Arial"/>
        </w:rPr>
        <w:t>§ 3º</w:t>
      </w:r>
      <w:r w:rsidR="002A6728" w:rsidRPr="002B5A82">
        <w:rPr>
          <w:rFonts w:ascii="Arial" w:hAnsi="Arial" w:cs="Arial"/>
        </w:rPr>
        <w:t>.</w:t>
      </w:r>
      <w:r w:rsidRPr="002B5A82">
        <w:rPr>
          <w:rFonts w:ascii="Arial" w:hAnsi="Arial" w:cs="Arial"/>
        </w:rPr>
        <w:t xml:space="preserve"> Nas hipóteses previstas nos parágrafos anteriores o original do documento público somente sairá do órgão por ele responsável sob a guarda de um servidor público que acompanhará a extração da(s) cópia(s). Neste caso as cópias serão entregues ao interessado independentemente da autenticação prevista no </w:t>
      </w:r>
      <w:r w:rsidRPr="002B5A82">
        <w:rPr>
          <w:rFonts w:ascii="Arial" w:hAnsi="Arial" w:cs="Arial"/>
          <w:i/>
        </w:rPr>
        <w:t>caput</w:t>
      </w:r>
      <w:r w:rsidRPr="002B5A82">
        <w:rPr>
          <w:rFonts w:ascii="Arial" w:hAnsi="Arial" w:cs="Arial"/>
        </w:rPr>
        <w:t xml:space="preserve"> deste artigo.</w:t>
      </w:r>
    </w:p>
    <w:p w:rsidR="00114D49" w:rsidRPr="002B5A82" w:rsidRDefault="00114D49" w:rsidP="002B5A82">
      <w:pPr>
        <w:spacing w:line="240" w:lineRule="auto"/>
        <w:ind w:firstLine="1701"/>
        <w:jc w:val="both"/>
        <w:rPr>
          <w:rFonts w:ascii="Arial" w:hAnsi="Arial" w:cs="Arial"/>
        </w:rPr>
      </w:pPr>
      <w:r w:rsidRPr="002B5A82">
        <w:rPr>
          <w:rFonts w:ascii="Arial" w:hAnsi="Arial" w:cs="Arial"/>
        </w:rPr>
        <w:t>§ 4º</w:t>
      </w:r>
      <w:r w:rsidR="002A6728" w:rsidRPr="002B5A82">
        <w:rPr>
          <w:rFonts w:ascii="Arial" w:hAnsi="Arial" w:cs="Arial"/>
        </w:rPr>
        <w:t>.</w:t>
      </w:r>
      <w:r w:rsidRPr="002B5A82">
        <w:rPr>
          <w:rFonts w:ascii="Arial" w:hAnsi="Arial" w:cs="Arial"/>
        </w:rPr>
        <w:t xml:space="preserve"> As cópias extraídas em equipamento da Prefeitura somente poderão ser executadas após a comprovação do recolhimento do seu custo em favor da Prefeitura.</w:t>
      </w:r>
    </w:p>
    <w:p w:rsidR="00114D49" w:rsidRPr="002B5A82" w:rsidRDefault="00114D49" w:rsidP="002B5A82">
      <w:pPr>
        <w:spacing w:line="240" w:lineRule="auto"/>
        <w:ind w:firstLine="1701"/>
        <w:jc w:val="both"/>
        <w:rPr>
          <w:rFonts w:ascii="Arial" w:hAnsi="Arial" w:cs="Arial"/>
        </w:rPr>
      </w:pPr>
      <w:r w:rsidRPr="002B5A82">
        <w:rPr>
          <w:rFonts w:ascii="Arial" w:hAnsi="Arial" w:cs="Arial"/>
        </w:rPr>
        <w:t>§ 5º</w:t>
      </w:r>
      <w:r w:rsidR="002A6728" w:rsidRPr="002B5A82">
        <w:rPr>
          <w:rFonts w:ascii="Arial" w:hAnsi="Arial" w:cs="Arial"/>
        </w:rPr>
        <w:t>.</w:t>
      </w:r>
      <w:r w:rsidRPr="002B5A82">
        <w:rPr>
          <w:rFonts w:ascii="Arial" w:hAnsi="Arial" w:cs="Arial"/>
        </w:rPr>
        <w:t xml:space="preserve"> A Secretaria de Municipal Fazenda, Receita e Planejamento, por portaria, tabela de preço por fotocópia, usando como parâmetro o preço praticado pelas empresas especializadas sediadas no Município. Havendo divergência de mercado entre estas, o preço a ser praticado deverá ser igual a do menor custo.</w:t>
      </w:r>
    </w:p>
    <w:p w:rsidR="00114D49" w:rsidRPr="002B5A82" w:rsidRDefault="00114D49" w:rsidP="002B5A82">
      <w:pPr>
        <w:spacing w:line="240" w:lineRule="auto"/>
        <w:ind w:firstLine="1701"/>
        <w:jc w:val="both"/>
        <w:rPr>
          <w:rFonts w:ascii="Arial" w:hAnsi="Arial" w:cs="Arial"/>
        </w:rPr>
      </w:pPr>
      <w:r w:rsidRPr="002B5A82">
        <w:rPr>
          <w:rFonts w:ascii="Arial" w:hAnsi="Arial" w:cs="Arial"/>
        </w:rPr>
        <w:lastRenderedPageBreak/>
        <w:t>§ 6º</w:t>
      </w:r>
      <w:r w:rsidR="002A6728" w:rsidRPr="002B5A82">
        <w:rPr>
          <w:rFonts w:ascii="Arial" w:hAnsi="Arial" w:cs="Arial"/>
        </w:rPr>
        <w:t>.</w:t>
      </w:r>
      <w:r w:rsidRPr="002B5A82">
        <w:rPr>
          <w:rFonts w:ascii="Arial" w:hAnsi="Arial" w:cs="Arial"/>
        </w:rPr>
        <w:t xml:space="preserve"> A Secretaria Municipal de Fazenda, Receita e Planejamento estabelecerá o documento adequado para o recolhimento do ônus previsto nos parágrafos anteriores.</w:t>
      </w:r>
    </w:p>
    <w:p w:rsidR="00114D49" w:rsidRPr="002B5A82" w:rsidRDefault="00114D49" w:rsidP="002B5A82">
      <w:pPr>
        <w:spacing w:line="240" w:lineRule="auto"/>
        <w:ind w:firstLine="1701"/>
        <w:jc w:val="both"/>
        <w:rPr>
          <w:rFonts w:ascii="Arial" w:hAnsi="Arial" w:cs="Arial"/>
        </w:rPr>
      </w:pPr>
      <w:r w:rsidRPr="002B5A82">
        <w:rPr>
          <w:rFonts w:ascii="Arial" w:hAnsi="Arial" w:cs="Arial"/>
          <w:b/>
        </w:rPr>
        <w:t>Art. 8º</w:t>
      </w:r>
      <w:r w:rsidR="00AE5F67" w:rsidRPr="002B5A82">
        <w:rPr>
          <w:rFonts w:ascii="Arial" w:hAnsi="Arial" w:cs="Arial"/>
          <w:b/>
        </w:rPr>
        <w:t>.</w:t>
      </w:r>
      <w:r w:rsidRPr="002B5A82">
        <w:rPr>
          <w:rFonts w:ascii="Arial" w:hAnsi="Arial" w:cs="Arial"/>
          <w:b/>
        </w:rPr>
        <w:t xml:space="preserve"> </w:t>
      </w:r>
      <w:r w:rsidRPr="002B5A82">
        <w:rPr>
          <w:rFonts w:ascii="Arial" w:hAnsi="Arial" w:cs="Arial"/>
        </w:rPr>
        <w:t>Quando possível e o requerente assim aceitar, a informação poderá ser fornecida em formato digital através da “internet”.</w:t>
      </w:r>
    </w:p>
    <w:p w:rsidR="00114D49" w:rsidRPr="002B5A82" w:rsidRDefault="00114D49" w:rsidP="002B5A82">
      <w:pPr>
        <w:spacing w:line="240" w:lineRule="auto"/>
        <w:ind w:firstLine="1701"/>
        <w:jc w:val="both"/>
        <w:rPr>
          <w:rFonts w:ascii="Arial" w:hAnsi="Arial" w:cs="Arial"/>
        </w:rPr>
      </w:pPr>
      <w:r w:rsidRPr="002B5A82">
        <w:rPr>
          <w:rFonts w:ascii="Arial" w:hAnsi="Arial" w:cs="Arial"/>
          <w:b/>
        </w:rPr>
        <w:t>Parágrafo único</w:t>
      </w:r>
      <w:r w:rsidRPr="002B5A82">
        <w:rPr>
          <w:rFonts w:ascii="Arial" w:hAnsi="Arial" w:cs="Arial"/>
        </w:rPr>
        <w:t>. Na hipótese de a informação solicitada já constar na página oficial virtual da Prefeitura, o servidor somente dará esta informação ao requerente, indicando o endereço correto para encontrá-la.</w:t>
      </w:r>
    </w:p>
    <w:p w:rsidR="00114D49" w:rsidRPr="002B5A82" w:rsidRDefault="00114D49" w:rsidP="002B5A82">
      <w:pPr>
        <w:spacing w:line="240" w:lineRule="auto"/>
        <w:ind w:firstLine="1701"/>
        <w:jc w:val="both"/>
        <w:rPr>
          <w:rFonts w:ascii="Arial" w:hAnsi="Arial" w:cs="Arial"/>
        </w:rPr>
      </w:pPr>
      <w:r w:rsidRPr="002B5A82">
        <w:rPr>
          <w:rFonts w:ascii="Arial" w:hAnsi="Arial" w:cs="Arial"/>
          <w:b/>
        </w:rPr>
        <w:t>Art. 9º</w:t>
      </w:r>
      <w:r w:rsidR="00AE5F67" w:rsidRPr="002B5A82">
        <w:rPr>
          <w:rFonts w:ascii="Arial" w:hAnsi="Arial" w:cs="Arial"/>
          <w:b/>
        </w:rPr>
        <w:t>.</w:t>
      </w:r>
      <w:r w:rsidRPr="002B5A82">
        <w:rPr>
          <w:rFonts w:ascii="Arial" w:hAnsi="Arial" w:cs="Arial"/>
        </w:rPr>
        <w:t xml:space="preserve"> A informação disponível deverá ser respondida no prazo máximo de 24 horas da data em que se deu o protocolo, sendo prudente que se faça de forma imediata.</w:t>
      </w:r>
    </w:p>
    <w:p w:rsidR="00114D49" w:rsidRPr="002B5A82" w:rsidRDefault="00114D49" w:rsidP="002B5A82">
      <w:pPr>
        <w:spacing w:line="240" w:lineRule="auto"/>
        <w:ind w:firstLine="1701"/>
        <w:jc w:val="both"/>
        <w:rPr>
          <w:rFonts w:ascii="Arial" w:hAnsi="Arial" w:cs="Arial"/>
        </w:rPr>
      </w:pPr>
      <w:r w:rsidRPr="002B5A82">
        <w:rPr>
          <w:rFonts w:ascii="Arial" w:hAnsi="Arial" w:cs="Arial"/>
        </w:rPr>
        <w:t>§ 1º</w:t>
      </w:r>
      <w:r w:rsidR="002A6728" w:rsidRPr="002B5A82">
        <w:rPr>
          <w:rFonts w:ascii="Arial" w:hAnsi="Arial" w:cs="Arial"/>
        </w:rPr>
        <w:t>.</w:t>
      </w:r>
      <w:r w:rsidRPr="002B5A82">
        <w:rPr>
          <w:rFonts w:ascii="Arial" w:hAnsi="Arial" w:cs="Arial"/>
        </w:rPr>
        <w:t xml:space="preserve"> Não sendo possível o acesso imediato da informação na forma disposta no caput deste artigo, o órgão ou entidade que receber o pedido deverá:</w:t>
      </w:r>
    </w:p>
    <w:p w:rsidR="00114D49" w:rsidRPr="002B5A82" w:rsidRDefault="00114D49" w:rsidP="002B5A82">
      <w:pPr>
        <w:spacing w:line="240" w:lineRule="auto"/>
        <w:ind w:firstLine="1701"/>
        <w:jc w:val="both"/>
        <w:rPr>
          <w:rFonts w:ascii="Arial" w:hAnsi="Arial" w:cs="Arial"/>
        </w:rPr>
      </w:pPr>
      <w:r w:rsidRPr="002B5A82">
        <w:rPr>
          <w:rFonts w:ascii="Arial" w:hAnsi="Arial" w:cs="Arial"/>
        </w:rPr>
        <w:t>I – Disponibilizá-la no prazo de 20 (vinte) dias, comunicando ao interessado, neste mesmo prazo, o local e modo que a mesma será fornecida ou o endereço onde poderá ser consultada;</w:t>
      </w:r>
    </w:p>
    <w:p w:rsidR="00114D49" w:rsidRPr="002B5A82" w:rsidRDefault="00114D49" w:rsidP="002B5A82">
      <w:pPr>
        <w:spacing w:line="240" w:lineRule="auto"/>
        <w:ind w:firstLine="1701"/>
        <w:jc w:val="both"/>
        <w:rPr>
          <w:rFonts w:ascii="Arial" w:hAnsi="Arial" w:cs="Arial"/>
        </w:rPr>
      </w:pPr>
      <w:r w:rsidRPr="002B5A82">
        <w:rPr>
          <w:rFonts w:ascii="Arial" w:hAnsi="Arial" w:cs="Arial"/>
        </w:rPr>
        <w:t>II – O prazo referido no inciso anterior poderá ser prorrogado por mais 10 (dez) dias mediante justificativa expressa, da qual será cientificado o requerente.</w:t>
      </w:r>
    </w:p>
    <w:p w:rsidR="00114D49" w:rsidRPr="002B5A82" w:rsidRDefault="00114D49" w:rsidP="002B5A82">
      <w:pPr>
        <w:spacing w:line="240" w:lineRule="auto"/>
        <w:ind w:firstLine="1701"/>
        <w:jc w:val="both"/>
        <w:rPr>
          <w:rFonts w:ascii="Arial" w:hAnsi="Arial" w:cs="Arial"/>
        </w:rPr>
      </w:pPr>
      <w:r w:rsidRPr="002B5A82">
        <w:rPr>
          <w:rFonts w:ascii="Arial" w:hAnsi="Arial" w:cs="Arial"/>
        </w:rPr>
        <w:t>§ 2º</w:t>
      </w:r>
      <w:r w:rsidR="002A6728" w:rsidRPr="002B5A82">
        <w:rPr>
          <w:rFonts w:ascii="Arial" w:hAnsi="Arial" w:cs="Arial"/>
        </w:rPr>
        <w:t>.</w:t>
      </w:r>
      <w:r w:rsidRPr="002B5A82">
        <w:rPr>
          <w:rFonts w:ascii="Arial" w:hAnsi="Arial" w:cs="Arial"/>
        </w:rPr>
        <w:t xml:space="preserve"> Em se tratando de informação total ou parcialmente sigilosa, o requerente deverá </w:t>
      </w:r>
      <w:proofErr w:type="gramStart"/>
      <w:r w:rsidRPr="002B5A82">
        <w:rPr>
          <w:rFonts w:ascii="Arial" w:hAnsi="Arial" w:cs="Arial"/>
        </w:rPr>
        <w:t>ser,</w:t>
      </w:r>
      <w:proofErr w:type="gramEnd"/>
      <w:r w:rsidRPr="002B5A82">
        <w:rPr>
          <w:rFonts w:ascii="Arial" w:hAnsi="Arial" w:cs="Arial"/>
        </w:rPr>
        <w:t xml:space="preserve"> no prazo estabelecido no </w:t>
      </w:r>
      <w:r w:rsidRPr="002B5A82">
        <w:rPr>
          <w:rFonts w:ascii="Arial" w:hAnsi="Arial" w:cs="Arial"/>
          <w:i/>
        </w:rPr>
        <w:t>caput</w:t>
      </w:r>
      <w:r w:rsidRPr="002B5A82">
        <w:rPr>
          <w:rFonts w:ascii="Arial" w:hAnsi="Arial" w:cs="Arial"/>
        </w:rPr>
        <w:t xml:space="preserve"> deste artigo, informado da negativa do fornecimento, bem como da possibilidade de recurso, prazo e condições para sua interposição, indicando a autoridade competente para sua apreciação.</w:t>
      </w:r>
    </w:p>
    <w:p w:rsidR="00114D49" w:rsidRPr="002B5A82" w:rsidRDefault="00114D49" w:rsidP="002B5A82">
      <w:pPr>
        <w:spacing w:line="240" w:lineRule="auto"/>
        <w:ind w:firstLine="1701"/>
        <w:jc w:val="both"/>
        <w:rPr>
          <w:rFonts w:ascii="Arial" w:hAnsi="Arial" w:cs="Arial"/>
        </w:rPr>
      </w:pPr>
      <w:r w:rsidRPr="002B5A82">
        <w:rPr>
          <w:rFonts w:ascii="Arial" w:hAnsi="Arial" w:cs="Arial"/>
          <w:b/>
        </w:rPr>
        <w:t>Art. 10</w:t>
      </w:r>
      <w:r w:rsidR="00AE5F67" w:rsidRPr="002B5A82">
        <w:rPr>
          <w:rFonts w:ascii="Arial" w:hAnsi="Arial" w:cs="Arial"/>
          <w:b/>
        </w:rPr>
        <w:t>.</w:t>
      </w:r>
      <w:r w:rsidRPr="002B5A82">
        <w:rPr>
          <w:rFonts w:ascii="Arial" w:hAnsi="Arial" w:cs="Arial"/>
        </w:rPr>
        <w:t xml:space="preserve"> O interessado na informação pública que por qualquer motivo não for atendido satisfatoriamente em suas pretensões terá direito a recurso no prazo de 10 (dez) dias da data da ciência da resposta.</w:t>
      </w:r>
    </w:p>
    <w:p w:rsidR="00114D49" w:rsidRPr="002B5A82" w:rsidRDefault="00114D49" w:rsidP="002B5A82">
      <w:pPr>
        <w:spacing w:line="240" w:lineRule="auto"/>
        <w:ind w:firstLine="1701"/>
        <w:jc w:val="both"/>
        <w:rPr>
          <w:rFonts w:ascii="Arial" w:hAnsi="Arial" w:cs="Arial"/>
        </w:rPr>
      </w:pPr>
      <w:r w:rsidRPr="002B5A82">
        <w:rPr>
          <w:rFonts w:ascii="Arial" w:hAnsi="Arial" w:cs="Arial"/>
        </w:rPr>
        <w:t>§ 1º</w:t>
      </w:r>
      <w:r w:rsidR="002A6728" w:rsidRPr="002B5A82">
        <w:rPr>
          <w:rFonts w:ascii="Arial" w:hAnsi="Arial" w:cs="Arial"/>
        </w:rPr>
        <w:t>.</w:t>
      </w:r>
      <w:r w:rsidRPr="002B5A82">
        <w:rPr>
          <w:rFonts w:ascii="Arial" w:hAnsi="Arial" w:cs="Arial"/>
        </w:rPr>
        <w:t xml:space="preserve"> O recurso previsto no </w:t>
      </w:r>
      <w:r w:rsidRPr="002B5A82">
        <w:rPr>
          <w:rFonts w:ascii="Arial" w:hAnsi="Arial" w:cs="Arial"/>
          <w:i/>
        </w:rPr>
        <w:t>caput</w:t>
      </w:r>
      <w:r w:rsidRPr="002B5A82">
        <w:rPr>
          <w:rFonts w:ascii="Arial" w:hAnsi="Arial" w:cs="Arial"/>
        </w:rPr>
        <w:t xml:space="preserve"> deste artigo será formal, contendo as razões do inconformismo, e dirigido à autoridade máxima do órgão responsável pela resposta (Procurador Geral, Secretário Municipal, Diretor Presidente do Órgão, Superintendente, etc.), que deverá se manifestar no prazo de 05(cinco) dias úteis da data do protocolo.</w:t>
      </w:r>
    </w:p>
    <w:p w:rsidR="00114D49" w:rsidRPr="002B5A82" w:rsidRDefault="00114D49" w:rsidP="002B5A82">
      <w:pPr>
        <w:spacing w:line="240" w:lineRule="auto"/>
        <w:ind w:firstLine="1701"/>
        <w:jc w:val="both"/>
        <w:rPr>
          <w:rFonts w:ascii="Arial" w:hAnsi="Arial" w:cs="Arial"/>
        </w:rPr>
      </w:pPr>
      <w:r w:rsidRPr="002B5A82">
        <w:rPr>
          <w:rFonts w:ascii="Arial" w:hAnsi="Arial" w:cs="Arial"/>
        </w:rPr>
        <w:t>§ 2º</w:t>
      </w:r>
      <w:r w:rsidR="002A6728" w:rsidRPr="002B5A82">
        <w:rPr>
          <w:rFonts w:ascii="Arial" w:hAnsi="Arial" w:cs="Arial"/>
        </w:rPr>
        <w:t>.</w:t>
      </w:r>
      <w:r w:rsidRPr="002B5A82">
        <w:rPr>
          <w:rFonts w:ascii="Arial" w:hAnsi="Arial" w:cs="Arial"/>
        </w:rPr>
        <w:t xml:space="preserve"> Mantida a recusa pela autoridade competente, esta deverá remeter o apelo juntamente com sua decisão ao Ouvidor da Prefeitura que, em última instância administrativa, ratificará a decisão ou atenderá o acesso à informação desejada.</w:t>
      </w:r>
    </w:p>
    <w:p w:rsidR="00BE562F" w:rsidRPr="002B5A82" w:rsidRDefault="00AE5F67" w:rsidP="002B5A82">
      <w:pPr>
        <w:spacing w:line="240" w:lineRule="auto"/>
        <w:ind w:firstLine="1701"/>
        <w:jc w:val="both"/>
        <w:rPr>
          <w:rFonts w:ascii="Arial" w:hAnsi="Arial" w:cs="Arial"/>
        </w:rPr>
      </w:pPr>
      <w:r w:rsidRPr="002B5A82">
        <w:rPr>
          <w:rFonts w:ascii="Arial" w:hAnsi="Arial" w:cs="Arial"/>
          <w:b/>
        </w:rPr>
        <w:t>Art. 11.</w:t>
      </w:r>
      <w:r w:rsidR="00114D49" w:rsidRPr="002B5A82">
        <w:rPr>
          <w:rFonts w:ascii="Arial" w:hAnsi="Arial" w:cs="Arial"/>
          <w:b/>
        </w:rPr>
        <w:t xml:space="preserve"> </w:t>
      </w:r>
      <w:r w:rsidR="00114D49" w:rsidRPr="002B5A82">
        <w:rPr>
          <w:rFonts w:ascii="Arial" w:hAnsi="Arial" w:cs="Arial"/>
        </w:rPr>
        <w:t xml:space="preserve">O servidor público municipal responsável pelo acesso à informação e que descumprir, sob qualquer pretexto, as determinações deste Decreto, destruir ou alterar informação pública, recusar de fornecê-la, impor sigilo para obtenção de proveito pessoal ou que de má-fé divulgar informação sigilosa fica sujeito as penas previstas no art. 32 e seguintes da Lei 12.527/11, que deverão ser aplicadas obedecendo-se as formalidades previstas estatutariamente. </w:t>
      </w:r>
    </w:p>
    <w:p w:rsidR="00114D49" w:rsidRPr="002B5A82" w:rsidRDefault="00114D49" w:rsidP="002B5A82">
      <w:pPr>
        <w:spacing w:line="240" w:lineRule="auto"/>
        <w:ind w:firstLine="1701"/>
        <w:jc w:val="both"/>
        <w:rPr>
          <w:rFonts w:ascii="Arial" w:hAnsi="Arial" w:cs="Arial"/>
        </w:rPr>
      </w:pPr>
      <w:r w:rsidRPr="002B5A82">
        <w:rPr>
          <w:rFonts w:ascii="Arial" w:hAnsi="Arial" w:cs="Arial"/>
        </w:rPr>
        <w:t>Parágrafo único</w:t>
      </w:r>
      <w:r w:rsidR="00BE562F" w:rsidRPr="002B5A82">
        <w:rPr>
          <w:rFonts w:ascii="Arial" w:hAnsi="Arial" w:cs="Arial"/>
        </w:rPr>
        <w:t>.</w:t>
      </w:r>
      <w:r w:rsidRPr="002B5A82">
        <w:rPr>
          <w:rFonts w:ascii="Arial" w:hAnsi="Arial" w:cs="Arial"/>
        </w:rPr>
        <w:t xml:space="preserve"> Idêntica responsabilidade recairá sobre qualquer servidor público municipal que destruir ou alterar informação pública ou facilitar o acesso àquelas de natureza sigilosa. </w:t>
      </w:r>
    </w:p>
    <w:p w:rsidR="00114D49" w:rsidRPr="002B5A82" w:rsidRDefault="00AE5F67" w:rsidP="002B5A82">
      <w:pPr>
        <w:spacing w:line="240" w:lineRule="auto"/>
        <w:ind w:firstLine="1701"/>
        <w:jc w:val="both"/>
        <w:rPr>
          <w:rFonts w:ascii="Arial" w:hAnsi="Arial" w:cs="Arial"/>
        </w:rPr>
      </w:pPr>
      <w:r w:rsidRPr="002B5A82">
        <w:rPr>
          <w:rFonts w:ascii="Arial" w:hAnsi="Arial" w:cs="Arial"/>
          <w:b/>
        </w:rPr>
        <w:lastRenderedPageBreak/>
        <w:t>Art. 12.</w:t>
      </w:r>
      <w:r w:rsidR="00114D49" w:rsidRPr="002B5A82">
        <w:rPr>
          <w:rFonts w:ascii="Arial" w:hAnsi="Arial" w:cs="Arial"/>
        </w:rPr>
        <w:t xml:space="preserve"> É dever dos órgãos e entidades públicas continuar a promover a divulgação de todos os atos da Administração na conformidade do que prevê o art. 37 e seus incisos da Constituição Federal c/c art. 8º da Lei Federal nº 12.527/11.</w:t>
      </w:r>
    </w:p>
    <w:p w:rsidR="00114D49" w:rsidRPr="002B5A82" w:rsidRDefault="00114D49" w:rsidP="002B5A82">
      <w:pPr>
        <w:spacing w:line="240" w:lineRule="auto"/>
        <w:ind w:firstLine="1701"/>
        <w:jc w:val="both"/>
        <w:rPr>
          <w:rFonts w:ascii="Arial" w:hAnsi="Arial" w:cs="Arial"/>
        </w:rPr>
      </w:pPr>
      <w:r w:rsidRPr="002B5A82">
        <w:rPr>
          <w:rFonts w:ascii="Arial" w:hAnsi="Arial" w:cs="Arial"/>
        </w:rPr>
        <w:t xml:space="preserve">Parágrafo único. As divulgações de que trata o </w:t>
      </w:r>
      <w:r w:rsidRPr="002B5A82">
        <w:rPr>
          <w:rFonts w:ascii="Arial" w:hAnsi="Arial" w:cs="Arial"/>
          <w:i/>
        </w:rPr>
        <w:t>caput</w:t>
      </w:r>
      <w:r w:rsidRPr="002B5A82">
        <w:rPr>
          <w:rFonts w:ascii="Arial" w:hAnsi="Arial" w:cs="Arial"/>
        </w:rPr>
        <w:t xml:space="preserve"> deste artigo deverão ser feitas, independentemente da utilização de outros meios, em sítio oficial da Prefeitura na internet, sendo o titular de cada órgão responsável direto pela atualização diária desta página, bem como pela autenticidade e disponibilidade da mesma. </w:t>
      </w:r>
    </w:p>
    <w:p w:rsidR="00114D49" w:rsidRPr="002B5A82" w:rsidRDefault="00AE5F67" w:rsidP="002B5A82">
      <w:pPr>
        <w:spacing w:line="240" w:lineRule="auto"/>
        <w:ind w:firstLine="1701"/>
        <w:jc w:val="both"/>
        <w:rPr>
          <w:rFonts w:ascii="Arial" w:hAnsi="Arial" w:cs="Arial"/>
        </w:rPr>
      </w:pPr>
      <w:r w:rsidRPr="002B5A82">
        <w:rPr>
          <w:rFonts w:ascii="Arial" w:hAnsi="Arial" w:cs="Arial"/>
          <w:b/>
        </w:rPr>
        <w:t xml:space="preserve">Art. 13. </w:t>
      </w:r>
      <w:r w:rsidR="00114D49" w:rsidRPr="002B5A82">
        <w:rPr>
          <w:rFonts w:ascii="Arial" w:hAnsi="Arial" w:cs="Arial"/>
        </w:rPr>
        <w:t>A Secretaria Municipal de Comunicação e Transparência manterá o “Portal da Transparência” como um canal de comunicação entre o governo e a sociedade, facilitando a esta o acesso aos portais, tais como: execução orçamentária; recursos públicos recebidos e ou transferidos de outros órgãos com a exposição da origem, valores e favorecidos; atos de gestão com o servidor público municipal, respeitando aqueles considerados sigilosos; celebração de contratos e convênios (minuta) e outras avenças correlatas</w:t>
      </w:r>
      <w:r w:rsidRPr="002B5A82">
        <w:rPr>
          <w:rFonts w:ascii="Arial" w:hAnsi="Arial" w:cs="Arial"/>
        </w:rPr>
        <w:t>.</w:t>
      </w:r>
    </w:p>
    <w:p w:rsidR="00325793" w:rsidRDefault="00325793" w:rsidP="002B5A82">
      <w:pPr>
        <w:spacing w:after="0" w:line="240" w:lineRule="auto"/>
        <w:ind w:firstLine="1701"/>
        <w:jc w:val="both"/>
        <w:rPr>
          <w:rFonts w:ascii="Arial" w:hAnsi="Arial" w:cs="Arial"/>
        </w:rPr>
      </w:pPr>
      <w:r w:rsidRPr="002B5A82">
        <w:rPr>
          <w:rFonts w:ascii="Arial" w:hAnsi="Arial" w:cs="Arial"/>
          <w:b/>
        </w:rPr>
        <w:t xml:space="preserve">Art. </w:t>
      </w:r>
      <w:r w:rsidR="00AE5F67" w:rsidRPr="002B5A82">
        <w:rPr>
          <w:rFonts w:ascii="Arial" w:hAnsi="Arial" w:cs="Arial"/>
          <w:b/>
        </w:rPr>
        <w:t>14</w:t>
      </w:r>
      <w:r w:rsidRPr="002B5A82">
        <w:rPr>
          <w:rFonts w:ascii="Arial" w:hAnsi="Arial" w:cs="Arial"/>
          <w:b/>
        </w:rPr>
        <w:t>.</w:t>
      </w:r>
      <w:r w:rsidRPr="002B5A82">
        <w:rPr>
          <w:rFonts w:ascii="Arial" w:hAnsi="Arial" w:cs="Arial"/>
        </w:rPr>
        <w:t xml:space="preserve"> Este Decreto entra em vigor na data da sua publicação.</w:t>
      </w:r>
    </w:p>
    <w:p w:rsidR="002B5A82" w:rsidRPr="002B5A82" w:rsidRDefault="002B5A82" w:rsidP="002B5A82">
      <w:pPr>
        <w:spacing w:after="0" w:line="240" w:lineRule="auto"/>
        <w:ind w:firstLine="1701"/>
        <w:jc w:val="both"/>
        <w:rPr>
          <w:rFonts w:ascii="Arial" w:hAnsi="Arial" w:cs="Arial"/>
        </w:rPr>
      </w:pPr>
    </w:p>
    <w:p w:rsidR="00325793" w:rsidRPr="002B5A82" w:rsidRDefault="00325793" w:rsidP="002B5A82">
      <w:pPr>
        <w:spacing w:after="0" w:line="240" w:lineRule="auto"/>
        <w:ind w:firstLine="1701"/>
        <w:jc w:val="both"/>
        <w:rPr>
          <w:rFonts w:ascii="Arial" w:hAnsi="Arial" w:cs="Arial"/>
        </w:rPr>
      </w:pPr>
      <w:r w:rsidRPr="002B5A82">
        <w:rPr>
          <w:rFonts w:ascii="Arial" w:hAnsi="Arial" w:cs="Arial"/>
          <w:b/>
        </w:rPr>
        <w:t xml:space="preserve">Art. </w:t>
      </w:r>
      <w:proofErr w:type="gramStart"/>
      <w:r w:rsidR="00AE5F67" w:rsidRPr="002B5A82">
        <w:rPr>
          <w:rFonts w:ascii="Arial" w:hAnsi="Arial" w:cs="Arial"/>
          <w:b/>
        </w:rPr>
        <w:t>15</w:t>
      </w:r>
      <w:r w:rsidR="00D42F8E" w:rsidRPr="002B5A82">
        <w:rPr>
          <w:rFonts w:ascii="Arial" w:hAnsi="Arial" w:cs="Arial"/>
          <w:b/>
        </w:rPr>
        <w:t xml:space="preserve"> </w:t>
      </w:r>
      <w:r w:rsidRPr="002B5A82">
        <w:rPr>
          <w:rFonts w:ascii="Arial" w:hAnsi="Arial" w:cs="Arial"/>
          <w:b/>
        </w:rPr>
        <w:t>.</w:t>
      </w:r>
      <w:proofErr w:type="gramEnd"/>
      <w:r w:rsidRPr="002B5A82">
        <w:rPr>
          <w:rFonts w:ascii="Arial" w:hAnsi="Arial" w:cs="Arial"/>
        </w:rPr>
        <w:t xml:space="preserve"> Revogam-se às disposições em contrário.</w:t>
      </w:r>
    </w:p>
    <w:p w:rsidR="002B5A82" w:rsidRDefault="002B5A82" w:rsidP="002B5A82">
      <w:pPr>
        <w:spacing w:after="0" w:line="240" w:lineRule="auto"/>
        <w:jc w:val="center"/>
        <w:rPr>
          <w:rFonts w:ascii="Arial" w:hAnsi="Arial" w:cs="Arial"/>
        </w:rPr>
      </w:pPr>
    </w:p>
    <w:p w:rsidR="002B5A82" w:rsidRDefault="002B5A82" w:rsidP="002B5A82">
      <w:pPr>
        <w:spacing w:after="0" w:line="240" w:lineRule="auto"/>
        <w:jc w:val="center"/>
        <w:rPr>
          <w:rFonts w:ascii="Arial" w:hAnsi="Arial" w:cs="Arial"/>
        </w:rPr>
      </w:pPr>
    </w:p>
    <w:p w:rsidR="0084579B" w:rsidRPr="002B5A82" w:rsidRDefault="0084579B" w:rsidP="002B5A82">
      <w:pPr>
        <w:spacing w:after="0" w:line="240" w:lineRule="auto"/>
        <w:jc w:val="center"/>
        <w:rPr>
          <w:rFonts w:ascii="Arial" w:hAnsi="Arial" w:cs="Arial"/>
        </w:rPr>
      </w:pPr>
      <w:r w:rsidRPr="002B5A82">
        <w:rPr>
          <w:rFonts w:ascii="Arial" w:hAnsi="Arial" w:cs="Arial"/>
        </w:rPr>
        <w:t xml:space="preserve">Porto Real, </w:t>
      </w:r>
      <w:r w:rsidR="002B5A82">
        <w:rPr>
          <w:rFonts w:ascii="Arial" w:hAnsi="Arial" w:cs="Arial"/>
        </w:rPr>
        <w:t>12</w:t>
      </w:r>
      <w:r w:rsidRPr="002B5A82">
        <w:rPr>
          <w:rFonts w:ascii="Arial" w:hAnsi="Arial" w:cs="Arial"/>
        </w:rPr>
        <w:t xml:space="preserve"> de </w:t>
      </w:r>
      <w:r w:rsidR="002B5A82">
        <w:rPr>
          <w:rFonts w:ascii="Arial" w:hAnsi="Arial" w:cs="Arial"/>
        </w:rPr>
        <w:t>Agosto</w:t>
      </w:r>
      <w:r w:rsidR="00AE5F67" w:rsidRPr="002B5A82">
        <w:rPr>
          <w:rFonts w:ascii="Arial" w:hAnsi="Arial" w:cs="Arial"/>
        </w:rPr>
        <w:t xml:space="preserve"> de 2019</w:t>
      </w:r>
      <w:r w:rsidRPr="002B5A82">
        <w:rPr>
          <w:rFonts w:ascii="Arial" w:hAnsi="Arial" w:cs="Arial"/>
        </w:rPr>
        <w:t>.</w:t>
      </w:r>
    </w:p>
    <w:p w:rsidR="00D50144" w:rsidRPr="002B5A82" w:rsidRDefault="00D50144" w:rsidP="002B5A82">
      <w:pPr>
        <w:spacing w:after="0" w:line="240" w:lineRule="auto"/>
        <w:ind w:firstLine="1701"/>
        <w:jc w:val="both"/>
        <w:rPr>
          <w:rFonts w:ascii="Arial" w:hAnsi="Arial" w:cs="Arial"/>
        </w:rPr>
      </w:pPr>
    </w:p>
    <w:p w:rsidR="00D43681" w:rsidRPr="002B5A82" w:rsidRDefault="00D43681" w:rsidP="002B5A82">
      <w:pPr>
        <w:spacing w:after="0" w:line="240" w:lineRule="auto"/>
        <w:ind w:firstLine="1701"/>
        <w:jc w:val="both"/>
        <w:rPr>
          <w:rFonts w:ascii="Arial" w:hAnsi="Arial" w:cs="Arial"/>
        </w:rPr>
      </w:pPr>
    </w:p>
    <w:p w:rsidR="00D50144" w:rsidRPr="002B5A82" w:rsidRDefault="00D50144" w:rsidP="002B5A82">
      <w:pPr>
        <w:spacing w:after="0" w:line="240" w:lineRule="auto"/>
        <w:ind w:firstLine="142"/>
        <w:jc w:val="center"/>
        <w:rPr>
          <w:rFonts w:ascii="Arial" w:hAnsi="Arial" w:cs="Arial"/>
          <w:b/>
        </w:rPr>
      </w:pPr>
      <w:r w:rsidRPr="002B5A82">
        <w:rPr>
          <w:rFonts w:ascii="Arial" w:hAnsi="Arial" w:cs="Arial"/>
          <w:b/>
        </w:rPr>
        <w:t>Ailton Basílio Marques</w:t>
      </w:r>
    </w:p>
    <w:p w:rsidR="00D50144" w:rsidRPr="002B5A82" w:rsidRDefault="00D50144" w:rsidP="002B5A82">
      <w:pPr>
        <w:spacing w:after="0" w:line="240" w:lineRule="auto"/>
        <w:ind w:firstLine="142"/>
        <w:jc w:val="center"/>
        <w:rPr>
          <w:rFonts w:ascii="Arial" w:hAnsi="Arial" w:cs="Arial"/>
        </w:rPr>
      </w:pPr>
      <w:r w:rsidRPr="002B5A82">
        <w:rPr>
          <w:rFonts w:ascii="Arial" w:hAnsi="Arial" w:cs="Arial"/>
        </w:rPr>
        <w:t>Prefeito</w:t>
      </w:r>
    </w:p>
    <w:sectPr w:rsidR="00D50144" w:rsidRPr="002B5A82" w:rsidSect="002B5A82">
      <w:headerReference w:type="default" r:id="rId9"/>
      <w:pgSz w:w="11906" w:h="16838"/>
      <w:pgMar w:top="928"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64" w:rsidRDefault="00C52B64" w:rsidP="00032AC2">
      <w:pPr>
        <w:spacing w:after="0" w:line="240" w:lineRule="auto"/>
      </w:pPr>
      <w:r>
        <w:separator/>
      </w:r>
    </w:p>
  </w:endnote>
  <w:endnote w:type="continuationSeparator" w:id="0">
    <w:p w:rsidR="00C52B64" w:rsidRDefault="00C52B64" w:rsidP="0003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64" w:rsidRDefault="00C52B64" w:rsidP="00032AC2">
      <w:pPr>
        <w:spacing w:after="0" w:line="240" w:lineRule="auto"/>
      </w:pPr>
      <w:r>
        <w:separator/>
      </w:r>
    </w:p>
  </w:footnote>
  <w:footnote w:type="continuationSeparator" w:id="0">
    <w:p w:rsidR="00C52B64" w:rsidRDefault="00C52B64" w:rsidP="00032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C2" w:rsidRDefault="00032AC2">
    <w:pPr>
      <w:pStyle w:val="Cabealho"/>
    </w:pPr>
  </w:p>
  <w:tbl>
    <w:tblPr>
      <w:tblW w:w="8929" w:type="dxa"/>
      <w:tblLayout w:type="fixed"/>
      <w:tblLook w:val="0000" w:firstRow="0" w:lastRow="0" w:firstColumn="0" w:lastColumn="0" w:noHBand="0" w:noVBand="0"/>
    </w:tblPr>
    <w:tblGrid>
      <w:gridCol w:w="8929"/>
    </w:tblGrid>
    <w:tr w:rsidR="00032AC2" w:rsidTr="009379E8">
      <w:trPr>
        <w:trHeight w:val="1357"/>
      </w:trPr>
      <w:tc>
        <w:tcPr>
          <w:tcW w:w="8929" w:type="dxa"/>
        </w:tcPr>
        <w:p w:rsidR="00032AC2" w:rsidRPr="00873E20" w:rsidRDefault="00032AC2" w:rsidP="009379E8">
          <w:pPr>
            <w:pStyle w:val="Cabealho"/>
            <w:ind w:right="360"/>
            <w:rPr>
              <w:rFonts w:ascii="Arial" w:hAnsi="Arial"/>
            </w:rPr>
          </w:pPr>
          <w:r w:rsidRPr="00873E20">
            <w:rPr>
              <w:rFonts w:ascii="Arial" w:hAnsi="Arial"/>
            </w:rPr>
            <w:t xml:space="preserve">                                                      </w:t>
          </w:r>
          <w:r>
            <w:rPr>
              <w:noProof/>
              <w:sz w:val="20"/>
            </w:rPr>
            <w:drawing>
              <wp:anchor distT="0" distB="0" distL="114300" distR="114300" simplePos="0" relativeHeight="251659264" behindDoc="0" locked="1" layoutInCell="1" allowOverlap="1" wp14:anchorId="6AB518D6" wp14:editId="4086BEC8">
                <wp:simplePos x="0" y="0"/>
                <wp:positionH relativeFrom="column">
                  <wp:posOffset>61595</wp:posOffset>
                </wp:positionH>
                <wp:positionV relativeFrom="paragraph">
                  <wp:posOffset>-27940</wp:posOffset>
                </wp:positionV>
                <wp:extent cx="737235" cy="819150"/>
                <wp:effectExtent l="0" t="0" r="571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AC2" w:rsidRPr="00032AC2" w:rsidRDefault="00032AC2" w:rsidP="009379E8">
          <w:pPr>
            <w:pStyle w:val="Cabealho"/>
            <w:jc w:val="center"/>
            <w:rPr>
              <w:rFonts w:ascii="Times New Roman" w:hAnsi="Times New Roman" w:cs="Times New Roman"/>
              <w:b/>
              <w:iCs/>
              <w:color w:val="993300"/>
              <w:position w:val="14"/>
              <w:sz w:val="32"/>
              <w:szCs w:val="32"/>
            </w:rPr>
          </w:pPr>
          <w:r w:rsidRPr="00873E20">
            <w:rPr>
              <w:rFonts w:ascii="Arial" w:hAnsi="Arial" w:cs="Arial"/>
              <w:bCs/>
              <w:i/>
              <w:iCs/>
              <w:position w:val="14"/>
              <w:sz w:val="32"/>
            </w:rPr>
            <w:t xml:space="preserve">          </w:t>
          </w:r>
          <w:r w:rsidRPr="00032AC2">
            <w:rPr>
              <w:rFonts w:ascii="Times New Roman" w:hAnsi="Times New Roman" w:cs="Times New Roman"/>
              <w:b/>
              <w:iCs/>
              <w:color w:val="993300"/>
              <w:position w:val="14"/>
              <w:sz w:val="32"/>
              <w:szCs w:val="32"/>
            </w:rPr>
            <w:t>PREFEITURA MUNICIPAL DE PORTO REAL</w:t>
          </w:r>
        </w:p>
        <w:p w:rsidR="00032AC2" w:rsidRPr="00873E20" w:rsidRDefault="00032AC2" w:rsidP="009379E8">
          <w:pPr>
            <w:pStyle w:val="Cabealho"/>
            <w:jc w:val="center"/>
            <w:rPr>
              <w:rFonts w:ascii="Arial" w:hAnsi="Arial" w:cs="Arial"/>
              <w:b/>
            </w:rPr>
          </w:pPr>
          <w:r w:rsidRPr="00032AC2">
            <w:rPr>
              <w:rFonts w:ascii="Times New Roman" w:hAnsi="Times New Roman" w:cs="Times New Roman"/>
              <w:b/>
              <w:color w:val="993300"/>
              <w:sz w:val="32"/>
              <w:szCs w:val="32"/>
            </w:rPr>
            <w:t>Estado do Rio de Janeiro</w:t>
          </w:r>
        </w:p>
      </w:tc>
    </w:tr>
  </w:tbl>
  <w:p w:rsidR="00032AC2" w:rsidRDefault="00032AC2" w:rsidP="00032AC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B6AB5"/>
    <w:multiLevelType w:val="hybridMultilevel"/>
    <w:tmpl w:val="E9BEDCF6"/>
    <w:lvl w:ilvl="0" w:tplc="B97A1CB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
    <w:nsid w:val="6F5D037A"/>
    <w:multiLevelType w:val="hybridMultilevel"/>
    <w:tmpl w:val="B3E62DB4"/>
    <w:lvl w:ilvl="0" w:tplc="B54823C0">
      <w:start w:val="1"/>
      <w:numFmt w:val="lowerLetter"/>
      <w:lvlText w:val="%1)"/>
      <w:lvlJc w:val="left"/>
      <w:pPr>
        <w:ind w:left="1920" w:hanging="360"/>
      </w:pPr>
      <w:rPr>
        <w:rFonts w:ascii="Times New Roman" w:eastAsiaTheme="minorEastAsia" w:hAnsi="Times New Roman" w:cs="Times New Roman"/>
      </w:rPr>
    </w:lvl>
    <w:lvl w:ilvl="1" w:tplc="04160019">
      <w:start w:val="1"/>
      <w:numFmt w:val="decimal"/>
      <w:lvlText w:val="%2."/>
      <w:lvlJc w:val="left"/>
      <w:pPr>
        <w:tabs>
          <w:tab w:val="num" w:pos="2640"/>
        </w:tabs>
        <w:ind w:left="2640" w:hanging="360"/>
      </w:pPr>
    </w:lvl>
    <w:lvl w:ilvl="2" w:tplc="0416001B">
      <w:start w:val="1"/>
      <w:numFmt w:val="decimal"/>
      <w:lvlText w:val="%3."/>
      <w:lvlJc w:val="left"/>
      <w:pPr>
        <w:tabs>
          <w:tab w:val="num" w:pos="3360"/>
        </w:tabs>
        <w:ind w:left="3360" w:hanging="360"/>
      </w:pPr>
    </w:lvl>
    <w:lvl w:ilvl="3" w:tplc="0416000F">
      <w:start w:val="1"/>
      <w:numFmt w:val="decimal"/>
      <w:lvlText w:val="%4."/>
      <w:lvlJc w:val="left"/>
      <w:pPr>
        <w:tabs>
          <w:tab w:val="num" w:pos="4080"/>
        </w:tabs>
        <w:ind w:left="4080" w:hanging="360"/>
      </w:pPr>
    </w:lvl>
    <w:lvl w:ilvl="4" w:tplc="04160019">
      <w:start w:val="1"/>
      <w:numFmt w:val="decimal"/>
      <w:lvlText w:val="%5."/>
      <w:lvlJc w:val="left"/>
      <w:pPr>
        <w:tabs>
          <w:tab w:val="num" w:pos="4800"/>
        </w:tabs>
        <w:ind w:left="4800" w:hanging="360"/>
      </w:pPr>
    </w:lvl>
    <w:lvl w:ilvl="5" w:tplc="0416001B">
      <w:start w:val="1"/>
      <w:numFmt w:val="decimal"/>
      <w:lvlText w:val="%6."/>
      <w:lvlJc w:val="left"/>
      <w:pPr>
        <w:tabs>
          <w:tab w:val="num" w:pos="5520"/>
        </w:tabs>
        <w:ind w:left="5520" w:hanging="360"/>
      </w:pPr>
    </w:lvl>
    <w:lvl w:ilvl="6" w:tplc="0416000F">
      <w:start w:val="1"/>
      <w:numFmt w:val="decimal"/>
      <w:lvlText w:val="%7."/>
      <w:lvlJc w:val="left"/>
      <w:pPr>
        <w:tabs>
          <w:tab w:val="num" w:pos="6240"/>
        </w:tabs>
        <w:ind w:left="6240" w:hanging="360"/>
      </w:pPr>
    </w:lvl>
    <w:lvl w:ilvl="7" w:tplc="04160019">
      <w:start w:val="1"/>
      <w:numFmt w:val="decimal"/>
      <w:lvlText w:val="%8."/>
      <w:lvlJc w:val="left"/>
      <w:pPr>
        <w:tabs>
          <w:tab w:val="num" w:pos="6960"/>
        </w:tabs>
        <w:ind w:left="6960" w:hanging="360"/>
      </w:pPr>
    </w:lvl>
    <w:lvl w:ilvl="8" w:tplc="0416001B">
      <w:start w:val="1"/>
      <w:numFmt w:val="decimal"/>
      <w:lvlText w:val="%9."/>
      <w:lvlJc w:val="left"/>
      <w:pPr>
        <w:tabs>
          <w:tab w:val="num" w:pos="7680"/>
        </w:tabs>
        <w:ind w:left="76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3F"/>
    <w:rsid w:val="00011EC4"/>
    <w:rsid w:val="00032AC2"/>
    <w:rsid w:val="000532B0"/>
    <w:rsid w:val="00053B83"/>
    <w:rsid w:val="00102C9D"/>
    <w:rsid w:val="00114D49"/>
    <w:rsid w:val="00115A9D"/>
    <w:rsid w:val="00124A5E"/>
    <w:rsid w:val="001453C0"/>
    <w:rsid w:val="0016506C"/>
    <w:rsid w:val="001921F6"/>
    <w:rsid w:val="001D4641"/>
    <w:rsid w:val="001E1CBC"/>
    <w:rsid w:val="001F05E4"/>
    <w:rsid w:val="00272122"/>
    <w:rsid w:val="0027370A"/>
    <w:rsid w:val="00284035"/>
    <w:rsid w:val="002952C9"/>
    <w:rsid w:val="002A55A3"/>
    <w:rsid w:val="002A6728"/>
    <w:rsid w:val="002B5A82"/>
    <w:rsid w:val="002B5E5E"/>
    <w:rsid w:val="002C23B5"/>
    <w:rsid w:val="002F1C40"/>
    <w:rsid w:val="00325793"/>
    <w:rsid w:val="00345A49"/>
    <w:rsid w:val="00366FE8"/>
    <w:rsid w:val="003D73E1"/>
    <w:rsid w:val="004267F4"/>
    <w:rsid w:val="00471C9B"/>
    <w:rsid w:val="004A4859"/>
    <w:rsid w:val="004A59D3"/>
    <w:rsid w:val="004E1A10"/>
    <w:rsid w:val="004E5465"/>
    <w:rsid w:val="00513200"/>
    <w:rsid w:val="00522B3E"/>
    <w:rsid w:val="005376DA"/>
    <w:rsid w:val="005419EE"/>
    <w:rsid w:val="0057583F"/>
    <w:rsid w:val="005832AB"/>
    <w:rsid w:val="005B2092"/>
    <w:rsid w:val="005B5DF9"/>
    <w:rsid w:val="005D5006"/>
    <w:rsid w:val="00626105"/>
    <w:rsid w:val="00662458"/>
    <w:rsid w:val="00696455"/>
    <w:rsid w:val="006C3C7E"/>
    <w:rsid w:val="006D074F"/>
    <w:rsid w:val="006D1CF4"/>
    <w:rsid w:val="007223EE"/>
    <w:rsid w:val="00730BF2"/>
    <w:rsid w:val="00731934"/>
    <w:rsid w:val="0075197E"/>
    <w:rsid w:val="00754229"/>
    <w:rsid w:val="00772A6D"/>
    <w:rsid w:val="00775373"/>
    <w:rsid w:val="00775861"/>
    <w:rsid w:val="00794689"/>
    <w:rsid w:val="007A0940"/>
    <w:rsid w:val="007B3A9E"/>
    <w:rsid w:val="007D5311"/>
    <w:rsid w:val="007E1605"/>
    <w:rsid w:val="007F6B8B"/>
    <w:rsid w:val="00813309"/>
    <w:rsid w:val="0083522E"/>
    <w:rsid w:val="0084579B"/>
    <w:rsid w:val="00865097"/>
    <w:rsid w:val="008F233F"/>
    <w:rsid w:val="008F5DB5"/>
    <w:rsid w:val="00915B1F"/>
    <w:rsid w:val="00971207"/>
    <w:rsid w:val="00973916"/>
    <w:rsid w:val="00A05807"/>
    <w:rsid w:val="00A14969"/>
    <w:rsid w:val="00A53B70"/>
    <w:rsid w:val="00A67776"/>
    <w:rsid w:val="00AB325E"/>
    <w:rsid w:val="00AC76DA"/>
    <w:rsid w:val="00AD4E83"/>
    <w:rsid w:val="00AE5F67"/>
    <w:rsid w:val="00AF46CA"/>
    <w:rsid w:val="00B217B9"/>
    <w:rsid w:val="00B33E55"/>
    <w:rsid w:val="00B75B33"/>
    <w:rsid w:val="00B77758"/>
    <w:rsid w:val="00BA5BBE"/>
    <w:rsid w:val="00BE562F"/>
    <w:rsid w:val="00C17EE6"/>
    <w:rsid w:val="00C52B64"/>
    <w:rsid w:val="00CD705E"/>
    <w:rsid w:val="00CE0F60"/>
    <w:rsid w:val="00CF646A"/>
    <w:rsid w:val="00D16E0F"/>
    <w:rsid w:val="00D4266A"/>
    <w:rsid w:val="00D42F8E"/>
    <w:rsid w:val="00D43681"/>
    <w:rsid w:val="00D50144"/>
    <w:rsid w:val="00DA746B"/>
    <w:rsid w:val="00DC1A14"/>
    <w:rsid w:val="00DE4D3B"/>
    <w:rsid w:val="00E00501"/>
    <w:rsid w:val="00E32D3C"/>
    <w:rsid w:val="00E33D4B"/>
    <w:rsid w:val="00EB1A68"/>
    <w:rsid w:val="00EC7A00"/>
    <w:rsid w:val="00ED509D"/>
    <w:rsid w:val="00EE7D37"/>
    <w:rsid w:val="00F104DE"/>
    <w:rsid w:val="00F551EE"/>
    <w:rsid w:val="00F57E71"/>
    <w:rsid w:val="00F623B0"/>
    <w:rsid w:val="00F91D0D"/>
    <w:rsid w:val="00FA72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1"/>
    <w:semiHidden/>
    <w:unhideWhenUsed/>
    <w:qFormat/>
    <w:rsid w:val="00114D49"/>
    <w:pPr>
      <w:widowControl w:val="0"/>
      <w:autoSpaceDE w:val="0"/>
      <w:autoSpaceDN w:val="0"/>
      <w:spacing w:after="0" w:line="240" w:lineRule="auto"/>
      <w:ind w:left="342"/>
      <w:outlineLvl w:val="1"/>
    </w:pPr>
    <w:rPr>
      <w:rFonts w:ascii="Arial" w:eastAsia="Arial" w:hAnsi="Arial" w:cs="Arial"/>
      <w:b/>
      <w:bCs/>
      <w:i/>
      <w:sz w:val="24"/>
      <w:szCs w:val="24"/>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2A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2AC2"/>
  </w:style>
  <w:style w:type="paragraph" w:styleId="Rodap">
    <w:name w:val="footer"/>
    <w:basedOn w:val="Normal"/>
    <w:link w:val="RodapChar"/>
    <w:uiPriority w:val="99"/>
    <w:unhideWhenUsed/>
    <w:rsid w:val="00032AC2"/>
    <w:pPr>
      <w:tabs>
        <w:tab w:val="center" w:pos="4252"/>
        <w:tab w:val="right" w:pos="8504"/>
      </w:tabs>
      <w:spacing w:after="0" w:line="240" w:lineRule="auto"/>
    </w:pPr>
  </w:style>
  <w:style w:type="character" w:customStyle="1" w:styleId="RodapChar">
    <w:name w:val="Rodapé Char"/>
    <w:basedOn w:val="Fontepargpadro"/>
    <w:link w:val="Rodap"/>
    <w:uiPriority w:val="99"/>
    <w:rsid w:val="00032AC2"/>
  </w:style>
  <w:style w:type="paragraph" w:styleId="Textodebalo">
    <w:name w:val="Balloon Text"/>
    <w:basedOn w:val="Normal"/>
    <w:link w:val="TextodebaloChar"/>
    <w:uiPriority w:val="99"/>
    <w:semiHidden/>
    <w:unhideWhenUsed/>
    <w:rsid w:val="00032A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2AC2"/>
    <w:rPr>
      <w:rFonts w:ascii="Tahoma" w:hAnsi="Tahoma" w:cs="Tahoma"/>
      <w:sz w:val="16"/>
      <w:szCs w:val="16"/>
    </w:rPr>
  </w:style>
  <w:style w:type="paragraph" w:styleId="Ttulo">
    <w:name w:val="Title"/>
    <w:basedOn w:val="Normal"/>
    <w:link w:val="TtuloChar"/>
    <w:qFormat/>
    <w:rsid w:val="00865097"/>
    <w:pPr>
      <w:spacing w:after="0" w:line="240" w:lineRule="auto"/>
      <w:jc w:val="center"/>
    </w:pPr>
    <w:rPr>
      <w:rFonts w:ascii="Times New Roman" w:eastAsia="Times New Roman" w:hAnsi="Times New Roman" w:cs="Times New Roman"/>
      <w:b/>
      <w:sz w:val="24"/>
      <w:szCs w:val="20"/>
    </w:rPr>
  </w:style>
  <w:style w:type="character" w:customStyle="1" w:styleId="TtuloChar">
    <w:name w:val="Título Char"/>
    <w:basedOn w:val="Fontepargpadro"/>
    <w:link w:val="Ttulo"/>
    <w:rsid w:val="00865097"/>
    <w:rPr>
      <w:rFonts w:ascii="Times New Roman" w:eastAsia="Times New Roman" w:hAnsi="Times New Roman" w:cs="Times New Roman"/>
      <w:b/>
      <w:sz w:val="24"/>
      <w:szCs w:val="20"/>
    </w:rPr>
  </w:style>
  <w:style w:type="paragraph" w:styleId="PargrafodaLista">
    <w:name w:val="List Paragraph"/>
    <w:basedOn w:val="Normal"/>
    <w:qFormat/>
    <w:rsid w:val="00D42F8E"/>
    <w:pPr>
      <w:ind w:left="720"/>
      <w:contextualSpacing/>
    </w:pPr>
  </w:style>
  <w:style w:type="character" w:customStyle="1" w:styleId="Ttulo2Char">
    <w:name w:val="Título 2 Char"/>
    <w:basedOn w:val="Fontepargpadro"/>
    <w:link w:val="Ttulo2"/>
    <w:uiPriority w:val="1"/>
    <w:semiHidden/>
    <w:rsid w:val="00114D49"/>
    <w:rPr>
      <w:rFonts w:ascii="Arial" w:eastAsia="Arial" w:hAnsi="Arial" w:cs="Arial"/>
      <w:b/>
      <w:bCs/>
      <w:i/>
      <w:sz w:val="24"/>
      <w:szCs w:val="24"/>
      <w:lang w:bidi="pt-BR"/>
    </w:rPr>
  </w:style>
  <w:style w:type="paragraph" w:customStyle="1" w:styleId="artigo">
    <w:name w:val="artigo"/>
    <w:basedOn w:val="Normal"/>
    <w:rsid w:val="00114D4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1"/>
    <w:semiHidden/>
    <w:unhideWhenUsed/>
    <w:qFormat/>
    <w:rsid w:val="00114D49"/>
    <w:pPr>
      <w:widowControl w:val="0"/>
      <w:autoSpaceDE w:val="0"/>
      <w:autoSpaceDN w:val="0"/>
      <w:spacing w:after="0" w:line="240" w:lineRule="auto"/>
      <w:ind w:left="342"/>
      <w:outlineLvl w:val="1"/>
    </w:pPr>
    <w:rPr>
      <w:rFonts w:ascii="Arial" w:eastAsia="Arial" w:hAnsi="Arial" w:cs="Arial"/>
      <w:b/>
      <w:bCs/>
      <w:i/>
      <w:sz w:val="24"/>
      <w:szCs w:val="24"/>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2A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2AC2"/>
  </w:style>
  <w:style w:type="paragraph" w:styleId="Rodap">
    <w:name w:val="footer"/>
    <w:basedOn w:val="Normal"/>
    <w:link w:val="RodapChar"/>
    <w:uiPriority w:val="99"/>
    <w:unhideWhenUsed/>
    <w:rsid w:val="00032AC2"/>
    <w:pPr>
      <w:tabs>
        <w:tab w:val="center" w:pos="4252"/>
        <w:tab w:val="right" w:pos="8504"/>
      </w:tabs>
      <w:spacing w:after="0" w:line="240" w:lineRule="auto"/>
    </w:pPr>
  </w:style>
  <w:style w:type="character" w:customStyle="1" w:styleId="RodapChar">
    <w:name w:val="Rodapé Char"/>
    <w:basedOn w:val="Fontepargpadro"/>
    <w:link w:val="Rodap"/>
    <w:uiPriority w:val="99"/>
    <w:rsid w:val="00032AC2"/>
  </w:style>
  <w:style w:type="paragraph" w:styleId="Textodebalo">
    <w:name w:val="Balloon Text"/>
    <w:basedOn w:val="Normal"/>
    <w:link w:val="TextodebaloChar"/>
    <w:uiPriority w:val="99"/>
    <w:semiHidden/>
    <w:unhideWhenUsed/>
    <w:rsid w:val="00032A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2AC2"/>
    <w:rPr>
      <w:rFonts w:ascii="Tahoma" w:hAnsi="Tahoma" w:cs="Tahoma"/>
      <w:sz w:val="16"/>
      <w:szCs w:val="16"/>
    </w:rPr>
  </w:style>
  <w:style w:type="paragraph" w:styleId="Ttulo">
    <w:name w:val="Title"/>
    <w:basedOn w:val="Normal"/>
    <w:link w:val="TtuloChar"/>
    <w:qFormat/>
    <w:rsid w:val="00865097"/>
    <w:pPr>
      <w:spacing w:after="0" w:line="240" w:lineRule="auto"/>
      <w:jc w:val="center"/>
    </w:pPr>
    <w:rPr>
      <w:rFonts w:ascii="Times New Roman" w:eastAsia="Times New Roman" w:hAnsi="Times New Roman" w:cs="Times New Roman"/>
      <w:b/>
      <w:sz w:val="24"/>
      <w:szCs w:val="20"/>
    </w:rPr>
  </w:style>
  <w:style w:type="character" w:customStyle="1" w:styleId="TtuloChar">
    <w:name w:val="Título Char"/>
    <w:basedOn w:val="Fontepargpadro"/>
    <w:link w:val="Ttulo"/>
    <w:rsid w:val="00865097"/>
    <w:rPr>
      <w:rFonts w:ascii="Times New Roman" w:eastAsia="Times New Roman" w:hAnsi="Times New Roman" w:cs="Times New Roman"/>
      <w:b/>
      <w:sz w:val="24"/>
      <w:szCs w:val="20"/>
    </w:rPr>
  </w:style>
  <w:style w:type="paragraph" w:styleId="PargrafodaLista">
    <w:name w:val="List Paragraph"/>
    <w:basedOn w:val="Normal"/>
    <w:qFormat/>
    <w:rsid w:val="00D42F8E"/>
    <w:pPr>
      <w:ind w:left="720"/>
      <w:contextualSpacing/>
    </w:pPr>
  </w:style>
  <w:style w:type="character" w:customStyle="1" w:styleId="Ttulo2Char">
    <w:name w:val="Título 2 Char"/>
    <w:basedOn w:val="Fontepargpadro"/>
    <w:link w:val="Ttulo2"/>
    <w:uiPriority w:val="1"/>
    <w:semiHidden/>
    <w:rsid w:val="00114D49"/>
    <w:rPr>
      <w:rFonts w:ascii="Arial" w:eastAsia="Arial" w:hAnsi="Arial" w:cs="Arial"/>
      <w:b/>
      <w:bCs/>
      <w:i/>
      <w:sz w:val="24"/>
      <w:szCs w:val="24"/>
      <w:lang w:bidi="pt-BR"/>
    </w:rPr>
  </w:style>
  <w:style w:type="paragraph" w:customStyle="1" w:styleId="artigo">
    <w:name w:val="artigo"/>
    <w:basedOn w:val="Normal"/>
    <w:rsid w:val="00114D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4796">
      <w:bodyDiv w:val="1"/>
      <w:marLeft w:val="0"/>
      <w:marRight w:val="0"/>
      <w:marTop w:val="0"/>
      <w:marBottom w:val="0"/>
      <w:divBdr>
        <w:top w:val="none" w:sz="0" w:space="0" w:color="auto"/>
        <w:left w:val="none" w:sz="0" w:space="0" w:color="auto"/>
        <w:bottom w:val="none" w:sz="0" w:space="0" w:color="auto"/>
        <w:right w:val="none" w:sz="0" w:space="0" w:color="auto"/>
      </w:divBdr>
    </w:div>
    <w:div w:id="338168167">
      <w:bodyDiv w:val="1"/>
      <w:marLeft w:val="0"/>
      <w:marRight w:val="0"/>
      <w:marTop w:val="0"/>
      <w:marBottom w:val="0"/>
      <w:divBdr>
        <w:top w:val="none" w:sz="0" w:space="0" w:color="auto"/>
        <w:left w:val="none" w:sz="0" w:space="0" w:color="auto"/>
        <w:bottom w:val="none" w:sz="0" w:space="0" w:color="auto"/>
        <w:right w:val="none" w:sz="0" w:space="0" w:color="auto"/>
      </w:divBdr>
    </w:div>
    <w:div w:id="202173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E63A9-0409-4536-8C23-C47C8E23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1922</Words>
  <Characters>10379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veronica.ettore</cp:lastModifiedBy>
  <cp:revision>3</cp:revision>
  <cp:lastPrinted>2018-01-08T17:11:00Z</cp:lastPrinted>
  <dcterms:created xsi:type="dcterms:W3CDTF">2019-08-14T12:51:00Z</dcterms:created>
  <dcterms:modified xsi:type="dcterms:W3CDTF">2019-08-14T12:54:00Z</dcterms:modified>
</cp:coreProperties>
</file>